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8B" w:rsidRPr="00E93F9C" w:rsidRDefault="007E2BD3" w:rsidP="00B33AC1">
      <w:pPr>
        <w:pStyle w:val="Encabezado"/>
        <w:tabs>
          <w:tab w:val="clear" w:pos="4419"/>
          <w:tab w:val="clear" w:pos="8838"/>
        </w:tabs>
        <w:rPr>
          <w:rFonts w:ascii="Arial" w:hAnsi="Arial" w:cs="Arial"/>
          <w:sz w:val="22"/>
          <w:szCs w:val="22"/>
        </w:rPr>
      </w:pPr>
      <w:r>
        <w:rPr>
          <w:rFonts w:ascii="Arial" w:hAnsi="Arial" w:cs="Arial"/>
          <w:b/>
          <w:bCs/>
          <w:sz w:val="22"/>
          <w:szCs w:val="22"/>
        </w:rPr>
        <w:t xml:space="preserve"> </w:t>
      </w:r>
      <w:r w:rsidR="00DC698B" w:rsidRPr="00E93F9C">
        <w:rPr>
          <w:rFonts w:ascii="Arial" w:hAnsi="Arial" w:cs="Arial"/>
          <w:b/>
          <w:bCs/>
          <w:sz w:val="22"/>
          <w:szCs w:val="22"/>
        </w:rPr>
        <w:tab/>
        <w:t xml:space="preserve">CONSTANTINO BAEZA MENCHON, </w:t>
      </w:r>
      <w:r w:rsidR="00DC698B" w:rsidRPr="00E93F9C">
        <w:rPr>
          <w:rFonts w:ascii="Arial" w:hAnsi="Arial" w:cs="Arial"/>
          <w:bCs/>
          <w:sz w:val="22"/>
          <w:szCs w:val="22"/>
        </w:rPr>
        <w:t xml:space="preserve">Interventor Accidental del Ayuntamiento de </w:t>
      </w:r>
      <w:proofErr w:type="spellStart"/>
      <w:r w:rsidR="00DC698B" w:rsidRPr="00E93F9C">
        <w:rPr>
          <w:rFonts w:ascii="Arial" w:hAnsi="Arial" w:cs="Arial"/>
          <w:bCs/>
          <w:sz w:val="22"/>
          <w:szCs w:val="22"/>
        </w:rPr>
        <w:t>Dénia</w:t>
      </w:r>
      <w:proofErr w:type="spellEnd"/>
      <w:r w:rsidR="00DC698B" w:rsidRPr="00E93F9C">
        <w:rPr>
          <w:rFonts w:ascii="Arial" w:hAnsi="Arial" w:cs="Arial"/>
          <w:bCs/>
          <w:sz w:val="22"/>
          <w:szCs w:val="22"/>
        </w:rPr>
        <w:t>, con motivo de la aprobación del presupuesto para el ejercicio de 2.01</w:t>
      </w:r>
      <w:r w:rsidR="00DC698B">
        <w:rPr>
          <w:rFonts w:ascii="Arial" w:hAnsi="Arial" w:cs="Arial"/>
          <w:bCs/>
          <w:sz w:val="22"/>
          <w:szCs w:val="22"/>
        </w:rPr>
        <w:t>6</w:t>
      </w:r>
      <w:r w:rsidR="00DC698B" w:rsidRPr="00E93F9C">
        <w:rPr>
          <w:rFonts w:ascii="Arial" w:hAnsi="Arial" w:cs="Arial"/>
          <w:bCs/>
          <w:sz w:val="22"/>
          <w:szCs w:val="22"/>
        </w:rPr>
        <w:t>, y en</w:t>
      </w:r>
      <w:r w:rsidR="00DC698B" w:rsidRPr="00E93F9C">
        <w:rPr>
          <w:rFonts w:ascii="Arial" w:hAnsi="Arial" w:cs="Arial"/>
          <w:sz w:val="22"/>
          <w:szCs w:val="22"/>
        </w:rPr>
        <w:t xml:space="preserve">  cumplimiento de lo dispuesto en el artículo 16.2 del R.D. 1463/2007, de 2 de Noviembre por el que se aprueba el reglamento de desarrollo  ley 18/2001, de Estabilidad Presupuestaria, en su aplicación a las entidades locales emito el siguiente</w:t>
      </w: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jc w:val="center"/>
        <w:rPr>
          <w:rFonts w:ascii="Arial" w:hAnsi="Arial" w:cs="Arial"/>
          <w:b/>
          <w:sz w:val="22"/>
          <w:szCs w:val="22"/>
        </w:rPr>
      </w:pPr>
      <w:r w:rsidRPr="00E93F9C">
        <w:rPr>
          <w:rFonts w:ascii="Arial" w:hAnsi="Arial" w:cs="Arial"/>
          <w:b/>
          <w:sz w:val="22"/>
          <w:szCs w:val="22"/>
        </w:rPr>
        <w:t>INFORME</w:t>
      </w: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rPr>
          <w:rFonts w:ascii="Arial" w:hAnsi="Arial" w:cs="Arial"/>
          <w:b/>
          <w:sz w:val="22"/>
          <w:szCs w:val="22"/>
        </w:rPr>
      </w:pPr>
      <w:r w:rsidRPr="00E93F9C">
        <w:rPr>
          <w:rFonts w:ascii="Arial" w:hAnsi="Arial" w:cs="Arial"/>
          <w:b/>
          <w:sz w:val="22"/>
          <w:szCs w:val="22"/>
        </w:rPr>
        <w:t>PRIMERO.- Legislación aplicable.</w:t>
      </w: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numPr>
          <w:ilvl w:val="0"/>
          <w:numId w:val="2"/>
        </w:numPr>
        <w:tabs>
          <w:tab w:val="clear" w:pos="4419"/>
          <w:tab w:val="clear" w:pos="8838"/>
        </w:tabs>
        <w:rPr>
          <w:rFonts w:ascii="Arial" w:hAnsi="Arial" w:cs="Arial"/>
          <w:sz w:val="22"/>
          <w:szCs w:val="22"/>
        </w:rPr>
      </w:pPr>
      <w:r w:rsidRPr="00E93F9C">
        <w:rPr>
          <w:rFonts w:ascii="Arial" w:hAnsi="Arial" w:cs="Arial"/>
          <w:sz w:val="22"/>
          <w:szCs w:val="22"/>
        </w:rPr>
        <w:t>Ley Orgánica 2/2012, de 27 de abril, de Estabilidad Presupuestaria y Sostenibilidad Presupuestaria (LOEPSF).</w:t>
      </w:r>
    </w:p>
    <w:p w:rsidR="00DC698B" w:rsidRPr="00E93F9C" w:rsidRDefault="00DC698B" w:rsidP="00B33AC1">
      <w:pPr>
        <w:pStyle w:val="Encabezado"/>
        <w:numPr>
          <w:ilvl w:val="0"/>
          <w:numId w:val="2"/>
        </w:numPr>
        <w:tabs>
          <w:tab w:val="clear" w:pos="4419"/>
          <w:tab w:val="clear" w:pos="8838"/>
        </w:tabs>
        <w:rPr>
          <w:rFonts w:ascii="Arial" w:hAnsi="Arial" w:cs="Arial"/>
          <w:sz w:val="22"/>
          <w:szCs w:val="22"/>
        </w:rPr>
      </w:pPr>
      <w:r w:rsidRPr="00E93F9C">
        <w:rPr>
          <w:rFonts w:ascii="Arial" w:hAnsi="Arial" w:cs="Arial"/>
          <w:sz w:val="22"/>
          <w:szCs w:val="22"/>
        </w:rPr>
        <w:t>Real Decreto 1463/2007, de 2 de noviembre, por el que se aprueba el reglamento de desarrollo de la ley 18/2001, de 12 de diciembre general de Estabilidad presupuestaria, reformada por la ley 15/2006, de 26 de mayo (LGEP), en su aplicación a las entidades locales</w:t>
      </w:r>
      <w:proofErr w:type="gramStart"/>
      <w:r w:rsidRPr="00E93F9C">
        <w:rPr>
          <w:rFonts w:ascii="Arial" w:hAnsi="Arial" w:cs="Arial"/>
          <w:sz w:val="22"/>
          <w:szCs w:val="22"/>
        </w:rPr>
        <w:t>..</w:t>
      </w:r>
      <w:proofErr w:type="gramEnd"/>
    </w:p>
    <w:p w:rsidR="00DC698B" w:rsidRDefault="00DC698B" w:rsidP="00B33AC1">
      <w:pPr>
        <w:pStyle w:val="Encabezado"/>
        <w:numPr>
          <w:ilvl w:val="0"/>
          <w:numId w:val="2"/>
        </w:numPr>
        <w:tabs>
          <w:tab w:val="clear" w:pos="4419"/>
          <w:tab w:val="clear" w:pos="8838"/>
        </w:tabs>
        <w:rPr>
          <w:rFonts w:ascii="Arial" w:hAnsi="Arial" w:cs="Arial"/>
          <w:sz w:val="22"/>
          <w:szCs w:val="22"/>
        </w:rPr>
      </w:pPr>
      <w:r w:rsidRPr="00E93F9C">
        <w:rPr>
          <w:rFonts w:ascii="Arial" w:hAnsi="Arial" w:cs="Arial"/>
          <w:sz w:val="22"/>
          <w:szCs w:val="22"/>
        </w:rPr>
        <w:t>Real Decreto Legislativo 2/2004, de 5 de marzo, (TRLHL), por el que se aprueba el texto refundido de la Ley Reguladora de las Haciendas Locales.</w:t>
      </w:r>
    </w:p>
    <w:p w:rsidR="00DC698B" w:rsidRPr="00E93F9C" w:rsidRDefault="00DC698B" w:rsidP="00B33AC1">
      <w:pPr>
        <w:pStyle w:val="Encabezado"/>
        <w:numPr>
          <w:ilvl w:val="0"/>
          <w:numId w:val="2"/>
        </w:numPr>
        <w:tabs>
          <w:tab w:val="clear" w:pos="4419"/>
          <w:tab w:val="clear" w:pos="8838"/>
        </w:tabs>
        <w:rPr>
          <w:rFonts w:ascii="Arial" w:hAnsi="Arial" w:cs="Arial"/>
          <w:sz w:val="22"/>
          <w:szCs w:val="22"/>
        </w:rPr>
      </w:pPr>
      <w:r w:rsidRPr="00E93F9C">
        <w:rPr>
          <w:rFonts w:ascii="Arial" w:hAnsi="Arial" w:cs="Arial"/>
          <w:sz w:val="22"/>
          <w:szCs w:val="22"/>
        </w:rPr>
        <w:t>la Orden</w:t>
      </w:r>
      <w:r>
        <w:rPr>
          <w:rFonts w:ascii="Arial" w:hAnsi="Arial" w:cs="Arial"/>
          <w:sz w:val="22"/>
          <w:szCs w:val="22"/>
        </w:rPr>
        <w:t xml:space="preserve"> </w:t>
      </w:r>
      <w:r w:rsidRPr="00E93F9C">
        <w:rPr>
          <w:rFonts w:ascii="Arial" w:hAnsi="Arial" w:cs="Arial"/>
          <w:sz w:val="22"/>
          <w:szCs w:val="22"/>
        </w:rPr>
        <w:t>HAP/2105/2012, de 1 de octubre, por la que se desarrollan las obligaciones de suministro de</w:t>
      </w:r>
      <w:r>
        <w:rPr>
          <w:rFonts w:ascii="Arial" w:hAnsi="Arial" w:cs="Arial"/>
          <w:sz w:val="22"/>
          <w:szCs w:val="22"/>
        </w:rPr>
        <w:t xml:space="preserve"> </w:t>
      </w:r>
      <w:r w:rsidRPr="00E93F9C">
        <w:rPr>
          <w:rFonts w:ascii="Arial" w:hAnsi="Arial" w:cs="Arial"/>
          <w:sz w:val="22"/>
          <w:szCs w:val="22"/>
        </w:rPr>
        <w:t>información previstas en la Ley Orgánica 2/2012, de 27 de abril, de Estabilidad Presupuestaria y</w:t>
      </w:r>
      <w:r>
        <w:rPr>
          <w:rFonts w:ascii="Arial" w:hAnsi="Arial" w:cs="Arial"/>
          <w:sz w:val="22"/>
          <w:szCs w:val="22"/>
        </w:rPr>
        <w:t xml:space="preserve"> </w:t>
      </w:r>
      <w:r w:rsidRPr="00E93F9C">
        <w:rPr>
          <w:rFonts w:ascii="Arial" w:hAnsi="Arial" w:cs="Arial"/>
          <w:sz w:val="22"/>
          <w:szCs w:val="22"/>
        </w:rPr>
        <w:t>Sostenibilidad Financiera mediante Orden HAP/2082/2014, de 7 de noviembre</w:t>
      </w:r>
    </w:p>
    <w:p w:rsidR="00DC698B" w:rsidRPr="00E93F9C" w:rsidRDefault="00DC698B" w:rsidP="00B33AC1">
      <w:pPr>
        <w:pStyle w:val="Encabezado"/>
        <w:tabs>
          <w:tab w:val="clear" w:pos="4419"/>
          <w:tab w:val="clear" w:pos="8838"/>
        </w:tabs>
        <w:rPr>
          <w:rFonts w:ascii="Arial" w:hAnsi="Arial" w:cs="Arial"/>
          <w:sz w:val="22"/>
          <w:szCs w:val="22"/>
        </w:rPr>
      </w:pPr>
    </w:p>
    <w:p w:rsidR="00DC698B" w:rsidRPr="00E93F9C" w:rsidRDefault="00DC698B" w:rsidP="00B33AC1">
      <w:pPr>
        <w:pStyle w:val="Encabezado"/>
        <w:tabs>
          <w:tab w:val="clear" w:pos="4419"/>
          <w:tab w:val="clear" w:pos="8838"/>
        </w:tabs>
        <w:ind w:left="708"/>
        <w:rPr>
          <w:rFonts w:ascii="Arial" w:hAnsi="Arial" w:cs="Arial"/>
          <w:b/>
          <w:sz w:val="22"/>
          <w:szCs w:val="22"/>
        </w:rPr>
      </w:pPr>
      <w:r w:rsidRPr="00E93F9C">
        <w:rPr>
          <w:rFonts w:ascii="Arial" w:hAnsi="Arial" w:cs="Arial"/>
          <w:b/>
          <w:sz w:val="22"/>
          <w:szCs w:val="22"/>
        </w:rPr>
        <w:t>SEGUNDO.- Objetivo de estabilidad.-</w:t>
      </w:r>
    </w:p>
    <w:p w:rsidR="00DC698B" w:rsidRPr="00E93F9C" w:rsidRDefault="00DC698B" w:rsidP="00B33AC1">
      <w:pPr>
        <w:pStyle w:val="Encabezado"/>
        <w:tabs>
          <w:tab w:val="clear" w:pos="4419"/>
          <w:tab w:val="clear" w:pos="8838"/>
        </w:tabs>
        <w:ind w:left="708"/>
        <w:rPr>
          <w:rFonts w:ascii="Arial" w:hAnsi="Arial" w:cs="Arial"/>
          <w:sz w:val="22"/>
          <w:szCs w:val="22"/>
        </w:rPr>
      </w:pPr>
    </w:p>
    <w:p w:rsidR="00DC698B" w:rsidRPr="00E93F9C" w:rsidRDefault="00DC698B" w:rsidP="00B33AC1">
      <w:pPr>
        <w:pStyle w:val="Encabezado"/>
        <w:tabs>
          <w:tab w:val="clear" w:pos="4419"/>
          <w:tab w:val="clear" w:pos="8838"/>
        </w:tabs>
        <w:ind w:left="708" w:firstLine="708"/>
        <w:rPr>
          <w:rFonts w:ascii="Arial" w:hAnsi="Arial" w:cs="Arial"/>
          <w:sz w:val="22"/>
          <w:szCs w:val="22"/>
        </w:rPr>
      </w:pPr>
      <w:r w:rsidRPr="00E93F9C">
        <w:rPr>
          <w:rFonts w:ascii="Arial" w:hAnsi="Arial" w:cs="Arial"/>
          <w:sz w:val="22"/>
          <w:szCs w:val="22"/>
        </w:rPr>
        <w:t>Las entidades locales, ajustarán sus presupuestos al principio de estabilidad presupuestaria entendido como la situación de equilibrio o superávit computada en términos de capacidad de financiación de acuerdo con la definición contenida en el SEC (Sistema Europeo de Cuentas).</w:t>
      </w:r>
    </w:p>
    <w:p w:rsidR="00DC698B" w:rsidRPr="00E93F9C" w:rsidRDefault="00DC698B" w:rsidP="00B33AC1">
      <w:pPr>
        <w:pStyle w:val="Encabezado"/>
        <w:tabs>
          <w:tab w:val="clear" w:pos="4419"/>
          <w:tab w:val="clear" w:pos="8838"/>
        </w:tabs>
        <w:ind w:left="708"/>
        <w:rPr>
          <w:rFonts w:ascii="Arial" w:hAnsi="Arial" w:cs="Arial"/>
          <w:sz w:val="22"/>
          <w:szCs w:val="22"/>
        </w:rPr>
      </w:pPr>
    </w:p>
    <w:p w:rsidR="00DC698B" w:rsidRPr="00E93F9C" w:rsidRDefault="00DC698B" w:rsidP="00B33AC1">
      <w:pPr>
        <w:pStyle w:val="Encabezado"/>
        <w:tabs>
          <w:tab w:val="clear" w:pos="4419"/>
          <w:tab w:val="clear" w:pos="8838"/>
        </w:tabs>
        <w:ind w:left="708" w:firstLine="708"/>
        <w:rPr>
          <w:rFonts w:ascii="Arial" w:hAnsi="Arial" w:cs="Arial"/>
          <w:sz w:val="22"/>
          <w:szCs w:val="22"/>
        </w:rPr>
      </w:pPr>
      <w:r w:rsidRPr="00E93F9C">
        <w:rPr>
          <w:rFonts w:ascii="Arial" w:hAnsi="Arial" w:cs="Arial"/>
          <w:sz w:val="22"/>
          <w:szCs w:val="22"/>
        </w:rPr>
        <w:t xml:space="preserve">Así, según acuerdo del Consejo de Ministros de </w:t>
      </w:r>
      <w:r w:rsidR="001500BE">
        <w:rPr>
          <w:rFonts w:ascii="Arial" w:hAnsi="Arial" w:cs="Arial"/>
          <w:sz w:val="22"/>
          <w:szCs w:val="22"/>
        </w:rPr>
        <w:t>2</w:t>
      </w:r>
      <w:r w:rsidRPr="00E93F9C">
        <w:rPr>
          <w:rFonts w:ascii="Arial" w:hAnsi="Arial" w:cs="Arial"/>
          <w:sz w:val="22"/>
          <w:szCs w:val="22"/>
        </w:rPr>
        <w:t xml:space="preserve"> de </w:t>
      </w:r>
      <w:r w:rsidR="001500BE">
        <w:rPr>
          <w:rFonts w:ascii="Arial" w:hAnsi="Arial" w:cs="Arial"/>
          <w:sz w:val="22"/>
          <w:szCs w:val="22"/>
        </w:rPr>
        <w:t>diciembre</w:t>
      </w:r>
      <w:r w:rsidRPr="00E93F9C">
        <w:rPr>
          <w:rFonts w:ascii="Arial" w:hAnsi="Arial" w:cs="Arial"/>
          <w:sz w:val="22"/>
          <w:szCs w:val="22"/>
        </w:rPr>
        <w:t xml:space="preserve"> de 2.01</w:t>
      </w:r>
      <w:r w:rsidR="001500BE">
        <w:rPr>
          <w:rFonts w:ascii="Arial" w:hAnsi="Arial" w:cs="Arial"/>
          <w:sz w:val="22"/>
          <w:szCs w:val="22"/>
        </w:rPr>
        <w:t>6</w:t>
      </w:r>
      <w:r w:rsidRPr="00E93F9C">
        <w:rPr>
          <w:rFonts w:ascii="Arial" w:hAnsi="Arial" w:cs="Arial"/>
          <w:sz w:val="22"/>
          <w:szCs w:val="22"/>
        </w:rPr>
        <w:t>, se aprobó el objetivo de estabilidad presupuestaria, y de deuda pública para el conjunto de las Administraciones Publicas para el período 2.01</w:t>
      </w:r>
      <w:r w:rsidR="001500BE">
        <w:rPr>
          <w:rFonts w:ascii="Arial" w:hAnsi="Arial" w:cs="Arial"/>
          <w:sz w:val="22"/>
          <w:szCs w:val="22"/>
        </w:rPr>
        <w:t>7</w:t>
      </w:r>
      <w:r>
        <w:rPr>
          <w:rFonts w:ascii="Arial" w:hAnsi="Arial" w:cs="Arial"/>
          <w:sz w:val="22"/>
          <w:szCs w:val="22"/>
        </w:rPr>
        <w:t>-2.01</w:t>
      </w:r>
      <w:r w:rsidR="001500BE">
        <w:rPr>
          <w:rFonts w:ascii="Arial" w:hAnsi="Arial" w:cs="Arial"/>
          <w:sz w:val="22"/>
          <w:szCs w:val="22"/>
        </w:rPr>
        <w:t>9</w:t>
      </w:r>
      <w:r w:rsidRPr="00E93F9C">
        <w:rPr>
          <w:rFonts w:ascii="Arial" w:hAnsi="Arial" w:cs="Arial"/>
          <w:sz w:val="22"/>
          <w:szCs w:val="22"/>
        </w:rPr>
        <w:t>, y el límite de gasto no financiero del presupuesto del estado para 2.01</w:t>
      </w:r>
      <w:r w:rsidR="001500BE">
        <w:rPr>
          <w:rFonts w:ascii="Arial" w:hAnsi="Arial" w:cs="Arial"/>
          <w:sz w:val="22"/>
          <w:szCs w:val="22"/>
        </w:rPr>
        <w:t>7</w:t>
      </w:r>
      <w:r w:rsidRPr="00E93F9C">
        <w:rPr>
          <w:rFonts w:ascii="Arial" w:hAnsi="Arial" w:cs="Arial"/>
          <w:sz w:val="22"/>
          <w:szCs w:val="22"/>
        </w:rPr>
        <w:t>.</w:t>
      </w:r>
    </w:p>
    <w:p w:rsidR="00DC698B" w:rsidRPr="00E93F9C" w:rsidRDefault="00DC698B" w:rsidP="00B33AC1">
      <w:pPr>
        <w:pStyle w:val="Encabezado"/>
        <w:tabs>
          <w:tab w:val="clear" w:pos="4419"/>
          <w:tab w:val="clear" w:pos="8838"/>
        </w:tabs>
        <w:ind w:left="708"/>
        <w:rPr>
          <w:rFonts w:ascii="Arial" w:hAnsi="Arial" w:cs="Arial"/>
          <w:sz w:val="22"/>
          <w:szCs w:val="22"/>
        </w:rPr>
      </w:pPr>
    </w:p>
    <w:p w:rsidR="00DC698B" w:rsidRPr="00E93F9C" w:rsidRDefault="00DC698B" w:rsidP="00B33AC1">
      <w:pPr>
        <w:pStyle w:val="Encabezado"/>
        <w:tabs>
          <w:tab w:val="clear" w:pos="4419"/>
          <w:tab w:val="clear" w:pos="8838"/>
        </w:tabs>
        <w:ind w:left="708"/>
        <w:rPr>
          <w:rFonts w:ascii="Arial" w:hAnsi="Arial" w:cs="Arial"/>
          <w:sz w:val="22"/>
          <w:szCs w:val="22"/>
        </w:rPr>
      </w:pPr>
      <w:r w:rsidRPr="00E93F9C">
        <w:rPr>
          <w:rFonts w:ascii="Arial" w:hAnsi="Arial" w:cs="Arial"/>
          <w:sz w:val="22"/>
          <w:szCs w:val="22"/>
        </w:rPr>
        <w:tab/>
        <w:t>Para las entidades locales, el objetivo de estabilidad presupuestaria para dicho ejercicio es de 0,0.</w:t>
      </w:r>
    </w:p>
    <w:p w:rsidR="00DC698B" w:rsidRPr="00E93F9C" w:rsidRDefault="00DC698B" w:rsidP="00B33AC1">
      <w:pPr>
        <w:pStyle w:val="Encabezado"/>
        <w:tabs>
          <w:tab w:val="clear" w:pos="4419"/>
          <w:tab w:val="clear" w:pos="8838"/>
        </w:tabs>
        <w:ind w:left="708"/>
        <w:rPr>
          <w:rFonts w:ascii="Arial" w:hAnsi="Arial" w:cs="Arial"/>
          <w:sz w:val="22"/>
          <w:szCs w:val="22"/>
        </w:rPr>
      </w:pPr>
    </w:p>
    <w:p w:rsidR="00DC698B" w:rsidRPr="00E93F9C" w:rsidRDefault="00DC698B" w:rsidP="00B33AC1">
      <w:pPr>
        <w:pStyle w:val="Encabezado"/>
        <w:tabs>
          <w:tab w:val="clear" w:pos="4419"/>
          <w:tab w:val="clear" w:pos="8838"/>
        </w:tabs>
        <w:ind w:left="708"/>
        <w:rPr>
          <w:rFonts w:ascii="Arial" w:hAnsi="Arial" w:cs="Arial"/>
          <w:sz w:val="22"/>
          <w:szCs w:val="22"/>
        </w:rPr>
      </w:pPr>
      <w:r w:rsidRPr="00E93F9C">
        <w:rPr>
          <w:rFonts w:ascii="Arial" w:hAnsi="Arial" w:cs="Arial"/>
          <w:sz w:val="22"/>
          <w:szCs w:val="22"/>
        </w:rPr>
        <w:tab/>
        <w:t xml:space="preserve">Tal y como dispone el artículo 16 apartado 1 </w:t>
      </w:r>
      <w:r w:rsidRPr="00E93F9C">
        <w:rPr>
          <w:rFonts w:ascii="Arial" w:hAnsi="Arial" w:cs="Arial"/>
          <w:i/>
          <w:sz w:val="22"/>
          <w:szCs w:val="22"/>
        </w:rPr>
        <w:t>in fine</w:t>
      </w:r>
      <w:r w:rsidRPr="00E93F9C">
        <w:rPr>
          <w:rFonts w:ascii="Arial" w:hAnsi="Arial" w:cs="Arial"/>
          <w:sz w:val="22"/>
          <w:szCs w:val="22"/>
        </w:rPr>
        <w:t xml:space="preserve">  y apartado 2 del Real Decreto 1463/2007, de 2 de noviembre, por el que se aprueba el reglamento de desarrollo de la ley 18/2001, de 12 de diciembre general de Estabilidad presupuestaria, en su apli</w:t>
      </w:r>
      <w:r>
        <w:rPr>
          <w:rFonts w:ascii="Arial" w:hAnsi="Arial" w:cs="Arial"/>
          <w:sz w:val="22"/>
          <w:szCs w:val="22"/>
        </w:rPr>
        <w:t>cación a las entidades locales</w:t>
      </w:r>
      <w:r w:rsidRPr="00E93F9C">
        <w:rPr>
          <w:rFonts w:ascii="Arial" w:hAnsi="Arial" w:cs="Arial"/>
          <w:sz w:val="22"/>
          <w:szCs w:val="22"/>
        </w:rPr>
        <w:t>, la Intervención Local elevará al Pleno, un informe sobre cumplimiento del objetivo de estabilidad de la propia Entidad Local y en su caso de sus organismos y entidades dependientes.</w:t>
      </w:r>
    </w:p>
    <w:p w:rsidR="00DC698B" w:rsidRPr="00E93F9C" w:rsidRDefault="00DC698B" w:rsidP="00B33AC1">
      <w:pPr>
        <w:pStyle w:val="Encabezado"/>
        <w:tabs>
          <w:tab w:val="clear" w:pos="4419"/>
          <w:tab w:val="clear" w:pos="8838"/>
        </w:tabs>
        <w:ind w:left="708"/>
        <w:rPr>
          <w:rFonts w:ascii="Arial" w:hAnsi="Arial" w:cs="Arial"/>
          <w:sz w:val="22"/>
          <w:szCs w:val="22"/>
        </w:rPr>
      </w:pPr>
    </w:p>
    <w:p w:rsidR="00DC698B" w:rsidRPr="00E93F9C" w:rsidRDefault="00DC698B" w:rsidP="00B33AC1">
      <w:pPr>
        <w:pStyle w:val="Encabezado"/>
        <w:tabs>
          <w:tab w:val="clear" w:pos="4419"/>
          <w:tab w:val="clear" w:pos="8838"/>
        </w:tabs>
        <w:ind w:left="708" w:firstLine="708"/>
        <w:rPr>
          <w:rFonts w:ascii="Arial" w:hAnsi="Arial" w:cs="Arial"/>
          <w:sz w:val="22"/>
          <w:szCs w:val="22"/>
        </w:rPr>
      </w:pPr>
      <w:r w:rsidRPr="00E93F9C">
        <w:rPr>
          <w:rFonts w:ascii="Arial" w:hAnsi="Arial" w:cs="Arial"/>
          <w:sz w:val="22"/>
          <w:szCs w:val="22"/>
        </w:rPr>
        <w:t>Este informe se emitirá con carácter independiente y se incorporará a los previsto en los artículo 168.4 del R.D. Legislativo 2/2004, de 5 de marzo, por el que se aprueba el texto refundido de la ley Reguladora de las Haciendas Locales, referido a la aprobación del presupuesto.</w:t>
      </w:r>
    </w:p>
    <w:p w:rsidR="00DC698B" w:rsidRPr="00E93F9C" w:rsidRDefault="00DC698B" w:rsidP="00B33AC1">
      <w:pPr>
        <w:pStyle w:val="Encabezado"/>
        <w:tabs>
          <w:tab w:val="clear" w:pos="4419"/>
          <w:tab w:val="clear" w:pos="8838"/>
        </w:tabs>
        <w:ind w:left="708" w:firstLine="708"/>
        <w:rPr>
          <w:rFonts w:ascii="Arial" w:hAnsi="Arial" w:cs="Arial"/>
          <w:sz w:val="22"/>
          <w:szCs w:val="22"/>
        </w:rPr>
      </w:pPr>
    </w:p>
    <w:p w:rsidR="00DC698B" w:rsidRPr="00E93F9C" w:rsidRDefault="00DC698B" w:rsidP="00B33AC1">
      <w:pPr>
        <w:pStyle w:val="Encabezado"/>
        <w:tabs>
          <w:tab w:val="clear" w:pos="4419"/>
          <w:tab w:val="clear" w:pos="8838"/>
        </w:tabs>
        <w:ind w:left="708" w:firstLine="708"/>
        <w:rPr>
          <w:rFonts w:ascii="Arial" w:hAnsi="Arial" w:cs="Arial"/>
          <w:sz w:val="22"/>
          <w:szCs w:val="22"/>
        </w:rPr>
      </w:pPr>
      <w:r w:rsidRPr="00E93F9C">
        <w:rPr>
          <w:rFonts w:ascii="Arial" w:hAnsi="Arial" w:cs="Arial"/>
          <w:sz w:val="22"/>
          <w:szCs w:val="22"/>
        </w:rPr>
        <w:lastRenderedPageBreak/>
        <w:t>El cálculo de la capacidad o necesidad de financiación en los entes sometidos a presupuesto se obtiene por diferencia entre los capítulos 1 a 7 dele estado de gastos, previa aplicación de los ajustes relativos a la valoración, imputación temporal, exclusión o inclusión de los ingresos y gastos no financieros.</w:t>
      </w:r>
    </w:p>
    <w:p w:rsidR="00DC698B" w:rsidRPr="00E93F9C" w:rsidRDefault="00DC698B" w:rsidP="00B33AC1">
      <w:pPr>
        <w:pStyle w:val="Encabezado"/>
        <w:tabs>
          <w:tab w:val="clear" w:pos="4419"/>
          <w:tab w:val="clear" w:pos="8838"/>
        </w:tabs>
        <w:ind w:left="708" w:firstLine="708"/>
        <w:rPr>
          <w:rFonts w:ascii="Arial" w:hAnsi="Arial" w:cs="Arial"/>
          <w:sz w:val="22"/>
          <w:szCs w:val="22"/>
        </w:rPr>
      </w:pPr>
    </w:p>
    <w:p w:rsidR="00DC698B" w:rsidRDefault="00DC698B" w:rsidP="00B33AC1">
      <w:pPr>
        <w:pStyle w:val="Encabezado"/>
        <w:tabs>
          <w:tab w:val="clear" w:pos="4419"/>
          <w:tab w:val="clear" w:pos="8838"/>
        </w:tabs>
        <w:ind w:left="708" w:firstLine="708"/>
        <w:rPr>
          <w:rFonts w:ascii="Arial" w:hAnsi="Arial" w:cs="Arial"/>
          <w:sz w:val="22"/>
          <w:szCs w:val="22"/>
        </w:rPr>
      </w:pPr>
      <w:r w:rsidRPr="00E93F9C">
        <w:rPr>
          <w:rFonts w:ascii="Arial" w:hAnsi="Arial" w:cs="Arial"/>
          <w:b/>
          <w:sz w:val="22"/>
          <w:szCs w:val="22"/>
        </w:rPr>
        <w:t>TERCERO.- Cálculo de la capacidad/necesidad de financiación derivada del presupuesto</w:t>
      </w:r>
      <w:r w:rsidR="001500BE">
        <w:rPr>
          <w:rFonts w:ascii="Arial" w:hAnsi="Arial" w:cs="Arial"/>
          <w:b/>
          <w:sz w:val="22"/>
          <w:szCs w:val="22"/>
        </w:rPr>
        <w:t xml:space="preserve"> </w:t>
      </w:r>
      <w:r w:rsidRPr="00E93F9C">
        <w:rPr>
          <w:rFonts w:ascii="Arial" w:hAnsi="Arial" w:cs="Arial"/>
          <w:b/>
          <w:sz w:val="22"/>
          <w:szCs w:val="22"/>
        </w:rPr>
        <w:t xml:space="preserve"> para 2.01</w:t>
      </w:r>
      <w:r w:rsidR="001500BE">
        <w:rPr>
          <w:rFonts w:ascii="Arial" w:hAnsi="Arial" w:cs="Arial"/>
          <w:b/>
          <w:sz w:val="22"/>
          <w:szCs w:val="22"/>
        </w:rPr>
        <w:t>7</w:t>
      </w:r>
      <w:r w:rsidRPr="00E93F9C">
        <w:rPr>
          <w:rFonts w:ascii="Arial" w:hAnsi="Arial" w:cs="Arial"/>
          <w:sz w:val="22"/>
          <w:szCs w:val="22"/>
        </w:rPr>
        <w:t>.</w:t>
      </w:r>
    </w:p>
    <w:p w:rsidR="00DC698B" w:rsidRPr="00E93F9C" w:rsidRDefault="00DC698B" w:rsidP="00B33AC1">
      <w:pPr>
        <w:pStyle w:val="Encabezado"/>
        <w:tabs>
          <w:tab w:val="clear" w:pos="4419"/>
          <w:tab w:val="clear" w:pos="8838"/>
        </w:tabs>
        <w:ind w:left="708" w:firstLine="708"/>
        <w:rPr>
          <w:rFonts w:ascii="Arial" w:hAnsi="Arial" w:cs="Arial"/>
          <w:sz w:val="22"/>
          <w:szCs w:val="22"/>
        </w:rPr>
      </w:pPr>
    </w:p>
    <w:p w:rsidR="00DC698B" w:rsidRPr="00E93F9C" w:rsidRDefault="00DC698B" w:rsidP="00B33AC1">
      <w:pPr>
        <w:pStyle w:val="Encabezado"/>
        <w:tabs>
          <w:tab w:val="clear" w:pos="4419"/>
          <w:tab w:val="clear" w:pos="8838"/>
        </w:tabs>
        <w:ind w:left="708" w:firstLine="708"/>
        <w:rPr>
          <w:rFonts w:ascii="Arial" w:hAnsi="Arial" w:cs="Arial"/>
          <w:sz w:val="22"/>
          <w:szCs w:val="22"/>
        </w:rPr>
      </w:pPr>
    </w:p>
    <w:p w:rsidR="00DC698B" w:rsidRPr="00E93F9C" w:rsidRDefault="00DC698B" w:rsidP="00B33AC1">
      <w:pPr>
        <w:pStyle w:val="Encabezado"/>
        <w:numPr>
          <w:ilvl w:val="0"/>
          <w:numId w:val="3"/>
        </w:numPr>
        <w:tabs>
          <w:tab w:val="clear" w:pos="4419"/>
          <w:tab w:val="clear" w:pos="8838"/>
        </w:tabs>
        <w:rPr>
          <w:rFonts w:ascii="Arial" w:hAnsi="Arial" w:cs="Arial"/>
          <w:b/>
          <w:sz w:val="22"/>
          <w:szCs w:val="22"/>
          <w:u w:val="single"/>
        </w:rPr>
      </w:pPr>
      <w:r w:rsidRPr="00E93F9C">
        <w:rPr>
          <w:rFonts w:ascii="Arial" w:hAnsi="Arial" w:cs="Arial"/>
          <w:b/>
          <w:sz w:val="22"/>
          <w:szCs w:val="22"/>
          <w:u w:val="single"/>
        </w:rPr>
        <w:t>Presupuesto de inicio:</w:t>
      </w:r>
    </w:p>
    <w:p w:rsidR="00DC698B" w:rsidRPr="00E93F9C" w:rsidRDefault="00DC698B" w:rsidP="00B33AC1">
      <w:pPr>
        <w:pStyle w:val="Encabezado"/>
        <w:tabs>
          <w:tab w:val="clear" w:pos="4419"/>
          <w:tab w:val="clear" w:pos="8838"/>
        </w:tabs>
        <w:ind w:left="708"/>
        <w:rPr>
          <w:rFonts w:ascii="Arial" w:hAnsi="Arial" w:cs="Arial"/>
          <w:sz w:val="22"/>
          <w:szCs w:val="22"/>
        </w:rPr>
      </w:pPr>
    </w:p>
    <w:p w:rsidR="00DC698B" w:rsidRPr="00E93F9C" w:rsidRDefault="00DC698B" w:rsidP="00B33AC1">
      <w:pPr>
        <w:pStyle w:val="Encabezado"/>
        <w:tabs>
          <w:tab w:val="clear" w:pos="4419"/>
          <w:tab w:val="clear" w:pos="8838"/>
        </w:tabs>
        <w:ind w:left="708" w:firstLine="708"/>
        <w:rPr>
          <w:rFonts w:ascii="Arial" w:hAnsi="Arial" w:cs="Arial"/>
          <w:sz w:val="22"/>
          <w:szCs w:val="22"/>
        </w:rPr>
      </w:pPr>
      <w:r w:rsidRPr="00E93F9C">
        <w:rPr>
          <w:rFonts w:ascii="Arial" w:hAnsi="Arial" w:cs="Arial"/>
          <w:sz w:val="22"/>
          <w:szCs w:val="22"/>
        </w:rPr>
        <w:t>El límite de gasto de carácter no financiero, viene determinado por la diferencia entre la suma de los capítulo I a VII del estado de ingresos y la suma de los mismos capítulos del estado de gastos. El resultado debe ser mayor o igual a cero.</w:t>
      </w: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jc w:val="center"/>
        <w:rPr>
          <w:rFonts w:ascii="Arial" w:hAnsi="Arial" w:cs="Arial"/>
          <w:b/>
          <w:sz w:val="22"/>
          <w:szCs w:val="22"/>
        </w:rPr>
      </w:pPr>
      <w:r w:rsidRPr="00E93F9C">
        <w:rPr>
          <w:rFonts w:ascii="Arial" w:hAnsi="Arial" w:cs="Arial"/>
          <w:b/>
          <w:sz w:val="22"/>
          <w:szCs w:val="22"/>
        </w:rPr>
        <w:t>ESTADO DE INGRESOS</w:t>
      </w:r>
    </w:p>
    <w:p w:rsidR="00DC698B" w:rsidRPr="00E93F9C" w:rsidRDefault="00DC698B" w:rsidP="00B33AC1">
      <w:pPr>
        <w:pStyle w:val="Encabezado"/>
        <w:tabs>
          <w:tab w:val="clear" w:pos="4419"/>
          <w:tab w:val="clear" w:pos="8838"/>
        </w:tabs>
        <w:ind w:firstLine="708"/>
        <w:rPr>
          <w:rFonts w:ascii="Arial" w:hAnsi="Arial" w:cs="Arial"/>
          <w:sz w:val="22"/>
          <w:szCs w:val="22"/>
        </w:rPr>
      </w:pPr>
    </w:p>
    <w:tbl>
      <w:tblPr>
        <w:tblW w:w="0" w:type="auto"/>
        <w:jc w:val="center"/>
        <w:tblInd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7"/>
        <w:gridCol w:w="4766"/>
        <w:gridCol w:w="2068"/>
      </w:tblGrid>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b/>
                <w:sz w:val="22"/>
                <w:szCs w:val="22"/>
              </w:rPr>
            </w:pPr>
            <w:r w:rsidRPr="00E93F9C">
              <w:rPr>
                <w:rFonts w:ascii="Arial" w:hAnsi="Arial" w:cs="Arial"/>
                <w:b/>
                <w:sz w:val="22"/>
                <w:szCs w:val="22"/>
              </w:rPr>
              <w:t>CAP</w:t>
            </w:r>
          </w:p>
        </w:tc>
        <w:tc>
          <w:tcPr>
            <w:tcW w:w="4766" w:type="dxa"/>
          </w:tcPr>
          <w:p w:rsidR="00DC698B" w:rsidRPr="00E93F9C" w:rsidRDefault="00DC698B" w:rsidP="001116AB">
            <w:pPr>
              <w:pStyle w:val="Encabezado"/>
              <w:tabs>
                <w:tab w:val="clear" w:pos="4419"/>
                <w:tab w:val="clear" w:pos="8838"/>
              </w:tabs>
              <w:rPr>
                <w:rFonts w:ascii="Arial" w:hAnsi="Arial" w:cs="Arial"/>
                <w:b/>
                <w:sz w:val="22"/>
                <w:szCs w:val="22"/>
              </w:rPr>
            </w:pPr>
            <w:r w:rsidRPr="00E93F9C">
              <w:rPr>
                <w:rFonts w:ascii="Arial" w:hAnsi="Arial" w:cs="Arial"/>
                <w:b/>
                <w:sz w:val="22"/>
                <w:szCs w:val="22"/>
              </w:rPr>
              <w:t>DENOMINACIÓN</w:t>
            </w:r>
          </w:p>
        </w:tc>
        <w:tc>
          <w:tcPr>
            <w:tcW w:w="2068" w:type="dxa"/>
          </w:tcPr>
          <w:p w:rsidR="00DC698B" w:rsidRPr="00E93F9C" w:rsidRDefault="00DC698B" w:rsidP="001116AB">
            <w:pPr>
              <w:pStyle w:val="Encabezado"/>
              <w:tabs>
                <w:tab w:val="clear" w:pos="4419"/>
                <w:tab w:val="clear" w:pos="8838"/>
              </w:tabs>
              <w:jc w:val="right"/>
              <w:rPr>
                <w:rFonts w:ascii="Arial" w:hAnsi="Arial" w:cs="Arial"/>
                <w:b/>
                <w:sz w:val="22"/>
                <w:szCs w:val="22"/>
              </w:rPr>
            </w:pPr>
            <w:r w:rsidRPr="00E93F9C">
              <w:rPr>
                <w:rFonts w:ascii="Arial" w:hAnsi="Arial" w:cs="Arial"/>
                <w:b/>
                <w:sz w:val="22"/>
                <w:szCs w:val="22"/>
              </w:rPr>
              <w:t>PREVISION</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1</w:t>
            </w:r>
          </w:p>
        </w:tc>
        <w:tc>
          <w:tcPr>
            <w:tcW w:w="4766"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Impuestos directos</w:t>
            </w:r>
          </w:p>
        </w:tc>
        <w:tc>
          <w:tcPr>
            <w:tcW w:w="2068" w:type="dxa"/>
          </w:tcPr>
          <w:p w:rsidR="00DC698B" w:rsidRPr="00E93F9C" w:rsidRDefault="00467388" w:rsidP="003C3FDF">
            <w:pPr>
              <w:pStyle w:val="Encabezado"/>
              <w:tabs>
                <w:tab w:val="clear" w:pos="4419"/>
                <w:tab w:val="clear" w:pos="8838"/>
              </w:tabs>
              <w:jc w:val="right"/>
              <w:rPr>
                <w:rFonts w:ascii="Arial" w:hAnsi="Arial" w:cs="Arial"/>
                <w:sz w:val="22"/>
                <w:szCs w:val="22"/>
              </w:rPr>
            </w:pPr>
            <w:r>
              <w:rPr>
                <w:rFonts w:ascii="Arial" w:hAnsi="Arial" w:cs="Arial"/>
                <w:sz w:val="22"/>
                <w:szCs w:val="22"/>
              </w:rPr>
              <w:t>26.816.302,77</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2</w:t>
            </w:r>
          </w:p>
        </w:tc>
        <w:tc>
          <w:tcPr>
            <w:tcW w:w="4766"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Impuestos indirectos</w:t>
            </w:r>
          </w:p>
        </w:tc>
        <w:tc>
          <w:tcPr>
            <w:tcW w:w="2068" w:type="dxa"/>
          </w:tcPr>
          <w:p w:rsidR="00DC698B" w:rsidRPr="00E93F9C" w:rsidRDefault="00467388" w:rsidP="005440FB">
            <w:pPr>
              <w:pStyle w:val="Encabezado"/>
              <w:tabs>
                <w:tab w:val="clear" w:pos="4419"/>
                <w:tab w:val="clear" w:pos="8838"/>
              </w:tabs>
              <w:jc w:val="right"/>
              <w:rPr>
                <w:rFonts w:ascii="Arial" w:hAnsi="Arial" w:cs="Arial"/>
                <w:sz w:val="22"/>
                <w:szCs w:val="22"/>
              </w:rPr>
            </w:pPr>
            <w:r>
              <w:rPr>
                <w:rFonts w:ascii="Arial" w:hAnsi="Arial" w:cs="Arial"/>
                <w:sz w:val="22"/>
                <w:szCs w:val="22"/>
              </w:rPr>
              <w:t>60</w:t>
            </w:r>
            <w:r w:rsidR="005440FB">
              <w:rPr>
                <w:rFonts w:ascii="Arial" w:hAnsi="Arial" w:cs="Arial"/>
                <w:sz w:val="22"/>
                <w:szCs w:val="22"/>
              </w:rPr>
              <w:t>5</w:t>
            </w:r>
            <w:r>
              <w:rPr>
                <w:rFonts w:ascii="Arial" w:hAnsi="Arial" w:cs="Arial"/>
                <w:sz w:val="22"/>
                <w:szCs w:val="22"/>
              </w:rPr>
              <w:t>.000,00</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3</w:t>
            </w:r>
          </w:p>
        </w:tc>
        <w:tc>
          <w:tcPr>
            <w:tcW w:w="4766"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Tasas y otros ingresos</w:t>
            </w:r>
          </w:p>
        </w:tc>
        <w:tc>
          <w:tcPr>
            <w:tcW w:w="2068" w:type="dxa"/>
          </w:tcPr>
          <w:p w:rsidR="00DC698B" w:rsidRPr="00E93F9C" w:rsidRDefault="00467388" w:rsidP="005440FB">
            <w:pPr>
              <w:pStyle w:val="Encabezado"/>
              <w:tabs>
                <w:tab w:val="clear" w:pos="4419"/>
                <w:tab w:val="clear" w:pos="8838"/>
              </w:tabs>
              <w:jc w:val="right"/>
              <w:rPr>
                <w:rFonts w:ascii="Arial" w:hAnsi="Arial" w:cs="Arial"/>
                <w:sz w:val="22"/>
                <w:szCs w:val="22"/>
              </w:rPr>
            </w:pPr>
            <w:r>
              <w:rPr>
                <w:rFonts w:ascii="Arial" w:hAnsi="Arial" w:cs="Arial"/>
                <w:sz w:val="22"/>
                <w:szCs w:val="22"/>
              </w:rPr>
              <w:t>11.9</w:t>
            </w:r>
            <w:r w:rsidR="005440FB">
              <w:rPr>
                <w:rFonts w:ascii="Arial" w:hAnsi="Arial" w:cs="Arial"/>
                <w:sz w:val="22"/>
                <w:szCs w:val="22"/>
              </w:rPr>
              <w:t>61.719,93</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4</w:t>
            </w:r>
          </w:p>
        </w:tc>
        <w:tc>
          <w:tcPr>
            <w:tcW w:w="4766"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Transferencias corrientes</w:t>
            </w:r>
          </w:p>
        </w:tc>
        <w:tc>
          <w:tcPr>
            <w:tcW w:w="2068" w:type="dxa"/>
          </w:tcPr>
          <w:p w:rsidR="00DC698B" w:rsidRPr="00E93F9C" w:rsidRDefault="00467388" w:rsidP="005440FB">
            <w:pPr>
              <w:pStyle w:val="Encabezado"/>
              <w:tabs>
                <w:tab w:val="clear" w:pos="4419"/>
                <w:tab w:val="clear" w:pos="8838"/>
              </w:tabs>
              <w:jc w:val="right"/>
              <w:rPr>
                <w:rFonts w:ascii="Arial" w:hAnsi="Arial" w:cs="Arial"/>
                <w:sz w:val="22"/>
                <w:szCs w:val="22"/>
              </w:rPr>
            </w:pPr>
            <w:r>
              <w:rPr>
                <w:rFonts w:ascii="Arial" w:hAnsi="Arial" w:cs="Arial"/>
                <w:sz w:val="22"/>
                <w:szCs w:val="22"/>
              </w:rPr>
              <w:t>11.</w:t>
            </w:r>
            <w:r w:rsidR="005440FB">
              <w:rPr>
                <w:rFonts w:ascii="Arial" w:hAnsi="Arial" w:cs="Arial"/>
                <w:sz w:val="22"/>
                <w:szCs w:val="22"/>
              </w:rPr>
              <w:t>895.422,31</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5</w:t>
            </w:r>
          </w:p>
        </w:tc>
        <w:tc>
          <w:tcPr>
            <w:tcW w:w="4766"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Ingresos Patrimoniales</w:t>
            </w:r>
          </w:p>
        </w:tc>
        <w:tc>
          <w:tcPr>
            <w:tcW w:w="2068" w:type="dxa"/>
          </w:tcPr>
          <w:p w:rsidR="00DC698B" w:rsidRPr="00E93F9C" w:rsidRDefault="00467388" w:rsidP="003C3FDF">
            <w:pPr>
              <w:pStyle w:val="Encabezado"/>
              <w:tabs>
                <w:tab w:val="clear" w:pos="4419"/>
                <w:tab w:val="clear" w:pos="8838"/>
              </w:tabs>
              <w:jc w:val="right"/>
              <w:rPr>
                <w:rFonts w:ascii="Arial" w:hAnsi="Arial" w:cs="Arial"/>
                <w:sz w:val="22"/>
                <w:szCs w:val="22"/>
              </w:rPr>
            </w:pPr>
            <w:r>
              <w:rPr>
                <w:rFonts w:ascii="Arial" w:hAnsi="Arial" w:cs="Arial"/>
                <w:sz w:val="22"/>
                <w:szCs w:val="22"/>
              </w:rPr>
              <w:t>441.000,00</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6</w:t>
            </w:r>
          </w:p>
        </w:tc>
        <w:tc>
          <w:tcPr>
            <w:tcW w:w="4766"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Enajenación Inversiones Reales</w:t>
            </w:r>
          </w:p>
        </w:tc>
        <w:tc>
          <w:tcPr>
            <w:tcW w:w="2068" w:type="dxa"/>
          </w:tcPr>
          <w:p w:rsidR="00DC698B" w:rsidRPr="00E93F9C" w:rsidRDefault="00DC698B" w:rsidP="001116AB">
            <w:pPr>
              <w:pStyle w:val="Encabezado"/>
              <w:tabs>
                <w:tab w:val="clear" w:pos="4419"/>
                <w:tab w:val="clear" w:pos="8838"/>
              </w:tabs>
              <w:jc w:val="right"/>
              <w:rPr>
                <w:rFonts w:ascii="Arial" w:hAnsi="Arial" w:cs="Arial"/>
                <w:sz w:val="22"/>
                <w:szCs w:val="22"/>
              </w:rPr>
            </w:pPr>
            <w:r w:rsidRPr="00E93F9C">
              <w:rPr>
                <w:rFonts w:ascii="Arial" w:hAnsi="Arial" w:cs="Arial"/>
                <w:sz w:val="22"/>
                <w:szCs w:val="22"/>
              </w:rPr>
              <w:t>0,00</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7</w:t>
            </w:r>
          </w:p>
        </w:tc>
        <w:tc>
          <w:tcPr>
            <w:tcW w:w="4766"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Transferencias capital</w:t>
            </w:r>
          </w:p>
        </w:tc>
        <w:tc>
          <w:tcPr>
            <w:tcW w:w="2068" w:type="dxa"/>
          </w:tcPr>
          <w:p w:rsidR="00DC698B" w:rsidRPr="00E93F9C" w:rsidRDefault="005440FB" w:rsidP="001116AB">
            <w:pPr>
              <w:pStyle w:val="Encabezado"/>
              <w:tabs>
                <w:tab w:val="clear" w:pos="4419"/>
                <w:tab w:val="clear" w:pos="8838"/>
              </w:tabs>
              <w:jc w:val="right"/>
              <w:rPr>
                <w:rFonts w:ascii="Arial" w:hAnsi="Arial" w:cs="Arial"/>
                <w:sz w:val="22"/>
                <w:szCs w:val="22"/>
              </w:rPr>
            </w:pPr>
            <w:r>
              <w:rPr>
                <w:rFonts w:ascii="Arial" w:hAnsi="Arial" w:cs="Arial"/>
                <w:sz w:val="22"/>
                <w:szCs w:val="22"/>
              </w:rPr>
              <w:t>186.250,00</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b/>
                <w:bCs/>
                <w:sz w:val="22"/>
                <w:szCs w:val="22"/>
              </w:rPr>
            </w:pPr>
          </w:p>
        </w:tc>
        <w:tc>
          <w:tcPr>
            <w:tcW w:w="4766" w:type="dxa"/>
          </w:tcPr>
          <w:p w:rsidR="00DC698B" w:rsidRPr="00E93F9C" w:rsidRDefault="00DC698B" w:rsidP="001116AB">
            <w:pPr>
              <w:pStyle w:val="Encabezado"/>
              <w:tabs>
                <w:tab w:val="clear" w:pos="4419"/>
                <w:tab w:val="clear" w:pos="8838"/>
              </w:tabs>
              <w:rPr>
                <w:rFonts w:ascii="Arial" w:hAnsi="Arial" w:cs="Arial"/>
                <w:b/>
                <w:bCs/>
                <w:sz w:val="22"/>
                <w:szCs w:val="22"/>
              </w:rPr>
            </w:pPr>
            <w:r w:rsidRPr="00E93F9C">
              <w:rPr>
                <w:rFonts w:ascii="Arial" w:hAnsi="Arial" w:cs="Arial"/>
                <w:b/>
                <w:bCs/>
                <w:sz w:val="22"/>
                <w:szCs w:val="22"/>
              </w:rPr>
              <w:t>TOTAL INGRESOS NO FINANCIEROS (I)</w:t>
            </w:r>
          </w:p>
        </w:tc>
        <w:tc>
          <w:tcPr>
            <w:tcW w:w="2068" w:type="dxa"/>
          </w:tcPr>
          <w:p w:rsidR="00DC698B" w:rsidRPr="00E93F9C" w:rsidRDefault="007E2CBC" w:rsidP="005440FB">
            <w:pPr>
              <w:pStyle w:val="Encabezado"/>
              <w:tabs>
                <w:tab w:val="clear" w:pos="4419"/>
                <w:tab w:val="clear" w:pos="8838"/>
              </w:tabs>
              <w:jc w:val="right"/>
              <w:rPr>
                <w:rFonts w:ascii="Arial" w:hAnsi="Arial" w:cs="Arial"/>
                <w:b/>
                <w:bCs/>
                <w:sz w:val="22"/>
                <w:szCs w:val="22"/>
              </w:rPr>
            </w:pPr>
            <w:r>
              <w:rPr>
                <w:rFonts w:ascii="Arial" w:hAnsi="Arial" w:cs="Arial"/>
                <w:b/>
                <w:bCs/>
                <w:sz w:val="22"/>
                <w:szCs w:val="22"/>
              </w:rPr>
              <w:fldChar w:fldCharType="begin"/>
            </w:r>
            <w:r w:rsidR="005440FB">
              <w:rPr>
                <w:rFonts w:ascii="Arial" w:hAnsi="Arial" w:cs="Arial"/>
                <w:b/>
                <w:bCs/>
                <w:sz w:val="22"/>
                <w:szCs w:val="22"/>
              </w:rPr>
              <w:instrText xml:space="preserve"> =SUM(ABOVE) </w:instrText>
            </w:r>
            <w:r>
              <w:rPr>
                <w:rFonts w:ascii="Arial" w:hAnsi="Arial" w:cs="Arial"/>
                <w:b/>
                <w:bCs/>
                <w:sz w:val="22"/>
                <w:szCs w:val="22"/>
              </w:rPr>
              <w:fldChar w:fldCharType="separate"/>
            </w:r>
            <w:r w:rsidR="005440FB">
              <w:rPr>
                <w:rFonts w:ascii="Arial" w:hAnsi="Arial" w:cs="Arial"/>
                <w:b/>
                <w:bCs/>
                <w:noProof/>
                <w:sz w:val="22"/>
                <w:szCs w:val="22"/>
              </w:rPr>
              <w:t>51.905.695,01</w:t>
            </w:r>
            <w:r>
              <w:rPr>
                <w:rFonts w:ascii="Arial" w:hAnsi="Arial" w:cs="Arial"/>
                <w:b/>
                <w:bCs/>
                <w:sz w:val="22"/>
                <w:szCs w:val="22"/>
              </w:rPr>
              <w:fldChar w:fldCharType="end"/>
            </w:r>
          </w:p>
        </w:tc>
      </w:tr>
    </w:tbl>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jc w:val="center"/>
        <w:rPr>
          <w:rFonts w:ascii="Arial" w:hAnsi="Arial" w:cs="Arial"/>
          <w:b/>
          <w:sz w:val="22"/>
          <w:szCs w:val="22"/>
        </w:rPr>
      </w:pPr>
      <w:r w:rsidRPr="00E93F9C">
        <w:rPr>
          <w:rFonts w:ascii="Arial" w:hAnsi="Arial" w:cs="Arial"/>
          <w:b/>
          <w:sz w:val="22"/>
          <w:szCs w:val="22"/>
        </w:rPr>
        <w:t>ESTADO DE GASTOS</w:t>
      </w:r>
    </w:p>
    <w:p w:rsidR="00DC698B" w:rsidRPr="00E93F9C" w:rsidRDefault="00DC698B" w:rsidP="00B33AC1">
      <w:pPr>
        <w:pStyle w:val="Encabezado"/>
        <w:tabs>
          <w:tab w:val="clear" w:pos="4419"/>
          <w:tab w:val="clear" w:pos="8838"/>
        </w:tabs>
        <w:ind w:firstLine="708"/>
        <w:rPr>
          <w:rFonts w:ascii="Arial" w:hAnsi="Arial" w:cs="Arial"/>
          <w:sz w:val="22"/>
          <w:szCs w:val="22"/>
        </w:rPr>
      </w:pPr>
    </w:p>
    <w:tbl>
      <w:tblPr>
        <w:tblW w:w="0" w:type="auto"/>
        <w:jc w:val="center"/>
        <w:tblInd w:w="-1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7"/>
        <w:gridCol w:w="4677"/>
        <w:gridCol w:w="2040"/>
      </w:tblGrid>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b/>
                <w:sz w:val="22"/>
                <w:szCs w:val="22"/>
              </w:rPr>
            </w:pPr>
            <w:r w:rsidRPr="00E93F9C">
              <w:rPr>
                <w:rFonts w:ascii="Arial" w:hAnsi="Arial" w:cs="Arial"/>
                <w:b/>
                <w:sz w:val="22"/>
                <w:szCs w:val="22"/>
              </w:rPr>
              <w:t>CAP</w:t>
            </w:r>
          </w:p>
        </w:tc>
        <w:tc>
          <w:tcPr>
            <w:tcW w:w="4677" w:type="dxa"/>
          </w:tcPr>
          <w:p w:rsidR="00DC698B" w:rsidRPr="00E93F9C" w:rsidRDefault="00DC698B" w:rsidP="001116AB">
            <w:pPr>
              <w:pStyle w:val="Encabezado"/>
              <w:tabs>
                <w:tab w:val="clear" w:pos="4419"/>
                <w:tab w:val="clear" w:pos="8838"/>
              </w:tabs>
              <w:rPr>
                <w:rFonts w:ascii="Arial" w:hAnsi="Arial" w:cs="Arial"/>
                <w:b/>
                <w:sz w:val="22"/>
                <w:szCs w:val="22"/>
              </w:rPr>
            </w:pPr>
            <w:r w:rsidRPr="00E93F9C">
              <w:rPr>
                <w:rFonts w:ascii="Arial" w:hAnsi="Arial" w:cs="Arial"/>
                <w:b/>
                <w:sz w:val="22"/>
                <w:szCs w:val="22"/>
              </w:rPr>
              <w:t>DENOMINACIÓN</w:t>
            </w:r>
          </w:p>
        </w:tc>
        <w:tc>
          <w:tcPr>
            <w:tcW w:w="2040" w:type="dxa"/>
          </w:tcPr>
          <w:p w:rsidR="00DC698B" w:rsidRPr="00E93F9C" w:rsidRDefault="00DC698B" w:rsidP="001116AB">
            <w:pPr>
              <w:pStyle w:val="Encabezado"/>
              <w:tabs>
                <w:tab w:val="clear" w:pos="4419"/>
                <w:tab w:val="clear" w:pos="8838"/>
              </w:tabs>
              <w:jc w:val="right"/>
              <w:rPr>
                <w:rFonts w:ascii="Arial" w:hAnsi="Arial" w:cs="Arial"/>
                <w:b/>
                <w:sz w:val="22"/>
                <w:szCs w:val="22"/>
              </w:rPr>
            </w:pPr>
            <w:r w:rsidRPr="00E93F9C">
              <w:rPr>
                <w:rFonts w:ascii="Arial" w:hAnsi="Arial" w:cs="Arial"/>
                <w:b/>
                <w:sz w:val="22"/>
                <w:szCs w:val="22"/>
              </w:rPr>
              <w:t>CREDITO</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1</w:t>
            </w:r>
          </w:p>
        </w:tc>
        <w:tc>
          <w:tcPr>
            <w:tcW w:w="467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Gastos personal</w:t>
            </w:r>
          </w:p>
        </w:tc>
        <w:tc>
          <w:tcPr>
            <w:tcW w:w="2040" w:type="dxa"/>
          </w:tcPr>
          <w:p w:rsidR="00DC698B" w:rsidRPr="00E93F9C" w:rsidRDefault="00467388" w:rsidP="00357C68">
            <w:pPr>
              <w:pStyle w:val="Encabezado"/>
              <w:tabs>
                <w:tab w:val="clear" w:pos="4419"/>
                <w:tab w:val="clear" w:pos="8838"/>
              </w:tabs>
              <w:jc w:val="right"/>
              <w:rPr>
                <w:rFonts w:ascii="Arial" w:hAnsi="Arial" w:cs="Arial"/>
                <w:sz w:val="22"/>
                <w:szCs w:val="22"/>
              </w:rPr>
            </w:pPr>
            <w:r>
              <w:rPr>
                <w:rFonts w:ascii="Arial" w:hAnsi="Arial" w:cs="Arial"/>
                <w:sz w:val="22"/>
                <w:szCs w:val="22"/>
              </w:rPr>
              <w:t>18.050.230,27</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2</w:t>
            </w:r>
          </w:p>
        </w:tc>
        <w:tc>
          <w:tcPr>
            <w:tcW w:w="467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Gastos bienes corrientes y servicios</w:t>
            </w:r>
          </w:p>
        </w:tc>
        <w:tc>
          <w:tcPr>
            <w:tcW w:w="2040" w:type="dxa"/>
          </w:tcPr>
          <w:p w:rsidR="00DC698B" w:rsidRPr="00E93F9C" w:rsidRDefault="00467388" w:rsidP="005440FB">
            <w:pPr>
              <w:pStyle w:val="Encabezado"/>
              <w:tabs>
                <w:tab w:val="clear" w:pos="4419"/>
                <w:tab w:val="clear" w:pos="8838"/>
              </w:tabs>
              <w:jc w:val="right"/>
              <w:rPr>
                <w:rFonts w:ascii="Arial" w:hAnsi="Arial" w:cs="Arial"/>
                <w:sz w:val="22"/>
                <w:szCs w:val="22"/>
              </w:rPr>
            </w:pPr>
            <w:r>
              <w:rPr>
                <w:rFonts w:ascii="Arial" w:hAnsi="Arial" w:cs="Arial"/>
                <w:sz w:val="22"/>
                <w:szCs w:val="22"/>
              </w:rPr>
              <w:t>20.</w:t>
            </w:r>
            <w:r w:rsidR="005440FB">
              <w:rPr>
                <w:rFonts w:ascii="Arial" w:hAnsi="Arial" w:cs="Arial"/>
                <w:sz w:val="22"/>
                <w:szCs w:val="22"/>
              </w:rPr>
              <w:t>875.764,38</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3</w:t>
            </w:r>
          </w:p>
        </w:tc>
        <w:tc>
          <w:tcPr>
            <w:tcW w:w="467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Gastos financieros</w:t>
            </w:r>
          </w:p>
        </w:tc>
        <w:tc>
          <w:tcPr>
            <w:tcW w:w="2040" w:type="dxa"/>
          </w:tcPr>
          <w:p w:rsidR="00DC698B" w:rsidRPr="00E93F9C" w:rsidRDefault="00467388" w:rsidP="005440FB">
            <w:pPr>
              <w:pStyle w:val="Encabezado"/>
              <w:tabs>
                <w:tab w:val="clear" w:pos="4419"/>
                <w:tab w:val="clear" w:pos="8838"/>
              </w:tabs>
              <w:jc w:val="right"/>
              <w:rPr>
                <w:rFonts w:ascii="Arial" w:hAnsi="Arial" w:cs="Arial"/>
                <w:sz w:val="22"/>
                <w:szCs w:val="22"/>
              </w:rPr>
            </w:pPr>
            <w:r>
              <w:rPr>
                <w:rFonts w:ascii="Arial" w:hAnsi="Arial" w:cs="Arial"/>
                <w:sz w:val="22"/>
                <w:szCs w:val="22"/>
              </w:rPr>
              <w:t>2.4</w:t>
            </w:r>
            <w:r w:rsidR="005440FB">
              <w:rPr>
                <w:rFonts w:ascii="Arial" w:hAnsi="Arial" w:cs="Arial"/>
                <w:sz w:val="22"/>
                <w:szCs w:val="22"/>
              </w:rPr>
              <w:t>5</w:t>
            </w:r>
            <w:r>
              <w:rPr>
                <w:rFonts w:ascii="Arial" w:hAnsi="Arial" w:cs="Arial"/>
                <w:sz w:val="22"/>
                <w:szCs w:val="22"/>
              </w:rPr>
              <w:t>5.000,00</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4</w:t>
            </w:r>
          </w:p>
        </w:tc>
        <w:tc>
          <w:tcPr>
            <w:tcW w:w="467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Transferencias corrientes</w:t>
            </w:r>
          </w:p>
        </w:tc>
        <w:tc>
          <w:tcPr>
            <w:tcW w:w="2040" w:type="dxa"/>
          </w:tcPr>
          <w:p w:rsidR="00DC698B" w:rsidRPr="00E93F9C" w:rsidRDefault="00467388" w:rsidP="005440FB">
            <w:pPr>
              <w:pStyle w:val="Encabezado"/>
              <w:tabs>
                <w:tab w:val="clear" w:pos="4419"/>
                <w:tab w:val="clear" w:pos="8838"/>
              </w:tabs>
              <w:jc w:val="right"/>
              <w:rPr>
                <w:rFonts w:ascii="Arial" w:hAnsi="Arial" w:cs="Arial"/>
                <w:sz w:val="22"/>
                <w:szCs w:val="22"/>
              </w:rPr>
            </w:pPr>
            <w:r>
              <w:rPr>
                <w:rFonts w:ascii="Arial" w:hAnsi="Arial" w:cs="Arial"/>
                <w:sz w:val="22"/>
                <w:szCs w:val="22"/>
              </w:rPr>
              <w:t>3.7</w:t>
            </w:r>
            <w:r w:rsidR="005440FB">
              <w:rPr>
                <w:rFonts w:ascii="Arial" w:hAnsi="Arial" w:cs="Arial"/>
                <w:sz w:val="22"/>
                <w:szCs w:val="22"/>
              </w:rPr>
              <w:t>82.442,92</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5</w:t>
            </w:r>
          </w:p>
        </w:tc>
        <w:tc>
          <w:tcPr>
            <w:tcW w:w="467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Fondo de Contingencia</w:t>
            </w:r>
          </w:p>
        </w:tc>
        <w:tc>
          <w:tcPr>
            <w:tcW w:w="2040" w:type="dxa"/>
          </w:tcPr>
          <w:p w:rsidR="00DC698B" w:rsidRPr="00E93F9C" w:rsidRDefault="00467388" w:rsidP="001116AB">
            <w:pPr>
              <w:pStyle w:val="Encabezado"/>
              <w:tabs>
                <w:tab w:val="clear" w:pos="4419"/>
                <w:tab w:val="clear" w:pos="8838"/>
              </w:tabs>
              <w:jc w:val="right"/>
              <w:rPr>
                <w:rFonts w:ascii="Arial" w:hAnsi="Arial" w:cs="Arial"/>
                <w:sz w:val="22"/>
                <w:szCs w:val="22"/>
              </w:rPr>
            </w:pPr>
            <w:r>
              <w:rPr>
                <w:rFonts w:ascii="Arial" w:hAnsi="Arial" w:cs="Arial"/>
                <w:sz w:val="22"/>
                <w:szCs w:val="22"/>
              </w:rPr>
              <w:t>200.000,00</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6</w:t>
            </w:r>
          </w:p>
        </w:tc>
        <w:tc>
          <w:tcPr>
            <w:tcW w:w="467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Inversiones Reales</w:t>
            </w:r>
          </w:p>
        </w:tc>
        <w:tc>
          <w:tcPr>
            <w:tcW w:w="2040" w:type="dxa"/>
          </w:tcPr>
          <w:p w:rsidR="00DC698B" w:rsidRPr="00E93F9C" w:rsidRDefault="00467388" w:rsidP="005440FB">
            <w:pPr>
              <w:pStyle w:val="Encabezado"/>
              <w:tabs>
                <w:tab w:val="clear" w:pos="4419"/>
                <w:tab w:val="clear" w:pos="8838"/>
              </w:tabs>
              <w:jc w:val="right"/>
              <w:rPr>
                <w:rFonts w:ascii="Arial" w:hAnsi="Arial" w:cs="Arial"/>
                <w:sz w:val="22"/>
                <w:szCs w:val="22"/>
              </w:rPr>
            </w:pPr>
            <w:r>
              <w:rPr>
                <w:rFonts w:ascii="Arial" w:hAnsi="Arial" w:cs="Arial"/>
                <w:sz w:val="22"/>
                <w:szCs w:val="22"/>
              </w:rPr>
              <w:t>2.</w:t>
            </w:r>
            <w:r w:rsidR="005440FB">
              <w:rPr>
                <w:rFonts w:ascii="Arial" w:hAnsi="Arial" w:cs="Arial"/>
                <w:sz w:val="22"/>
                <w:szCs w:val="22"/>
              </w:rPr>
              <w:t>533.365,90</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7</w:t>
            </w:r>
          </w:p>
        </w:tc>
        <w:tc>
          <w:tcPr>
            <w:tcW w:w="4677" w:type="dxa"/>
          </w:tcPr>
          <w:p w:rsidR="00DC698B" w:rsidRPr="00E93F9C" w:rsidRDefault="00DC698B" w:rsidP="001116AB">
            <w:pPr>
              <w:pStyle w:val="Encabezado"/>
              <w:tabs>
                <w:tab w:val="clear" w:pos="4419"/>
                <w:tab w:val="clear" w:pos="8838"/>
              </w:tabs>
              <w:rPr>
                <w:rFonts w:ascii="Arial" w:hAnsi="Arial" w:cs="Arial"/>
                <w:sz w:val="22"/>
                <w:szCs w:val="22"/>
              </w:rPr>
            </w:pPr>
            <w:r w:rsidRPr="00E93F9C">
              <w:rPr>
                <w:rFonts w:ascii="Arial" w:hAnsi="Arial" w:cs="Arial"/>
                <w:sz w:val="22"/>
                <w:szCs w:val="22"/>
              </w:rPr>
              <w:t>Transferencias capital</w:t>
            </w:r>
          </w:p>
        </w:tc>
        <w:tc>
          <w:tcPr>
            <w:tcW w:w="2040" w:type="dxa"/>
          </w:tcPr>
          <w:p w:rsidR="00DC698B" w:rsidRPr="00E93F9C" w:rsidRDefault="00467388" w:rsidP="001116AB">
            <w:pPr>
              <w:pStyle w:val="Encabezado"/>
              <w:tabs>
                <w:tab w:val="clear" w:pos="4419"/>
                <w:tab w:val="clear" w:pos="8838"/>
              </w:tabs>
              <w:jc w:val="right"/>
              <w:rPr>
                <w:rFonts w:ascii="Arial" w:hAnsi="Arial" w:cs="Arial"/>
                <w:sz w:val="22"/>
                <w:szCs w:val="22"/>
              </w:rPr>
            </w:pPr>
            <w:r>
              <w:rPr>
                <w:rFonts w:ascii="Arial" w:hAnsi="Arial" w:cs="Arial"/>
                <w:sz w:val="22"/>
                <w:szCs w:val="22"/>
              </w:rPr>
              <w:t>363.891,54</w:t>
            </w:r>
          </w:p>
        </w:tc>
      </w:tr>
      <w:tr w:rsidR="00DC698B" w:rsidRPr="00E93F9C" w:rsidTr="001116AB">
        <w:trPr>
          <w:jc w:val="center"/>
        </w:trPr>
        <w:tc>
          <w:tcPr>
            <w:tcW w:w="607" w:type="dxa"/>
          </w:tcPr>
          <w:p w:rsidR="00DC698B" w:rsidRPr="00E93F9C" w:rsidRDefault="00DC698B" w:rsidP="001116AB">
            <w:pPr>
              <w:pStyle w:val="Encabezado"/>
              <w:tabs>
                <w:tab w:val="clear" w:pos="4419"/>
                <w:tab w:val="clear" w:pos="8838"/>
              </w:tabs>
              <w:rPr>
                <w:rFonts w:ascii="Arial" w:hAnsi="Arial" w:cs="Arial"/>
                <w:b/>
                <w:bCs/>
                <w:sz w:val="22"/>
                <w:szCs w:val="22"/>
              </w:rPr>
            </w:pPr>
          </w:p>
        </w:tc>
        <w:tc>
          <w:tcPr>
            <w:tcW w:w="4677" w:type="dxa"/>
          </w:tcPr>
          <w:p w:rsidR="00DC698B" w:rsidRPr="00E93F9C" w:rsidRDefault="00DC698B" w:rsidP="001116AB">
            <w:pPr>
              <w:pStyle w:val="Encabezado"/>
              <w:tabs>
                <w:tab w:val="clear" w:pos="4419"/>
                <w:tab w:val="clear" w:pos="8838"/>
              </w:tabs>
              <w:rPr>
                <w:rFonts w:ascii="Arial" w:hAnsi="Arial" w:cs="Arial"/>
                <w:b/>
                <w:bCs/>
                <w:sz w:val="22"/>
                <w:szCs w:val="22"/>
              </w:rPr>
            </w:pPr>
            <w:r w:rsidRPr="00E93F9C">
              <w:rPr>
                <w:rFonts w:ascii="Arial" w:hAnsi="Arial" w:cs="Arial"/>
                <w:b/>
                <w:bCs/>
                <w:sz w:val="22"/>
                <w:szCs w:val="22"/>
              </w:rPr>
              <w:t>TOTAL GASTOS NO FINANCIEROS (II)</w:t>
            </w:r>
          </w:p>
        </w:tc>
        <w:tc>
          <w:tcPr>
            <w:tcW w:w="2040" w:type="dxa"/>
          </w:tcPr>
          <w:p w:rsidR="00DC698B" w:rsidRPr="00E93F9C" w:rsidRDefault="007E2CBC" w:rsidP="00357C68">
            <w:pPr>
              <w:pStyle w:val="Encabezado"/>
              <w:tabs>
                <w:tab w:val="clear" w:pos="4419"/>
                <w:tab w:val="clear" w:pos="8838"/>
              </w:tabs>
              <w:jc w:val="right"/>
              <w:rPr>
                <w:rFonts w:ascii="Arial" w:hAnsi="Arial" w:cs="Arial"/>
                <w:b/>
                <w:bCs/>
                <w:sz w:val="22"/>
                <w:szCs w:val="22"/>
              </w:rPr>
            </w:pPr>
            <w:r>
              <w:rPr>
                <w:rFonts w:ascii="Arial" w:hAnsi="Arial" w:cs="Arial"/>
                <w:b/>
                <w:bCs/>
                <w:sz w:val="22"/>
                <w:szCs w:val="22"/>
              </w:rPr>
              <w:fldChar w:fldCharType="begin"/>
            </w:r>
            <w:r w:rsidR="005440FB">
              <w:rPr>
                <w:rFonts w:ascii="Arial" w:hAnsi="Arial" w:cs="Arial"/>
                <w:b/>
                <w:bCs/>
                <w:sz w:val="22"/>
                <w:szCs w:val="22"/>
              </w:rPr>
              <w:instrText xml:space="preserve"> =SUM(ABOVE) </w:instrText>
            </w:r>
            <w:r>
              <w:rPr>
                <w:rFonts w:ascii="Arial" w:hAnsi="Arial" w:cs="Arial"/>
                <w:b/>
                <w:bCs/>
                <w:sz w:val="22"/>
                <w:szCs w:val="22"/>
              </w:rPr>
              <w:fldChar w:fldCharType="separate"/>
            </w:r>
            <w:r w:rsidR="005440FB">
              <w:rPr>
                <w:rFonts w:ascii="Arial" w:hAnsi="Arial" w:cs="Arial"/>
                <w:b/>
                <w:bCs/>
                <w:noProof/>
                <w:sz w:val="22"/>
                <w:szCs w:val="22"/>
              </w:rPr>
              <w:t>48.260.695,01</w:t>
            </w:r>
            <w:r>
              <w:rPr>
                <w:rFonts w:ascii="Arial" w:hAnsi="Arial" w:cs="Arial"/>
                <w:b/>
                <w:bCs/>
                <w:sz w:val="22"/>
                <w:szCs w:val="22"/>
              </w:rPr>
              <w:fldChar w:fldCharType="end"/>
            </w:r>
          </w:p>
        </w:tc>
      </w:tr>
    </w:tbl>
    <w:p w:rsidR="00DC698B"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2B148A">
      <w:pPr>
        <w:pStyle w:val="Encabezado"/>
        <w:numPr>
          <w:ilvl w:val="0"/>
          <w:numId w:val="3"/>
        </w:numPr>
        <w:tabs>
          <w:tab w:val="clear" w:pos="4419"/>
          <w:tab w:val="clear" w:pos="8838"/>
        </w:tabs>
        <w:rPr>
          <w:rFonts w:ascii="Arial" w:hAnsi="Arial" w:cs="Arial"/>
          <w:b/>
          <w:sz w:val="22"/>
          <w:szCs w:val="22"/>
          <w:u w:val="single"/>
        </w:rPr>
      </w:pPr>
      <w:r w:rsidRPr="00E93F9C">
        <w:rPr>
          <w:rFonts w:ascii="Arial" w:hAnsi="Arial" w:cs="Arial"/>
          <w:b/>
          <w:sz w:val="22"/>
          <w:szCs w:val="22"/>
          <w:u w:val="single"/>
        </w:rPr>
        <w:t>Ajustes a realizar en el presupuesto de ingresos.</w:t>
      </w:r>
    </w:p>
    <w:p w:rsidR="00DC698B" w:rsidRDefault="00DC698B" w:rsidP="00B33AC1">
      <w:pPr>
        <w:pStyle w:val="Encabezado"/>
        <w:tabs>
          <w:tab w:val="clear" w:pos="4419"/>
          <w:tab w:val="clear" w:pos="8838"/>
        </w:tabs>
        <w:ind w:left="1776"/>
        <w:rPr>
          <w:rFonts w:ascii="Arial" w:hAnsi="Arial" w:cs="Arial"/>
          <w:sz w:val="22"/>
          <w:szCs w:val="22"/>
        </w:rPr>
      </w:pPr>
    </w:p>
    <w:p w:rsidR="00DC698B" w:rsidRPr="00E93F9C" w:rsidRDefault="00DC698B" w:rsidP="00B33AC1">
      <w:pPr>
        <w:pStyle w:val="Encabezado"/>
        <w:tabs>
          <w:tab w:val="clear" w:pos="4419"/>
          <w:tab w:val="clear" w:pos="8838"/>
        </w:tabs>
        <w:ind w:left="1776"/>
        <w:rPr>
          <w:rFonts w:ascii="Arial" w:hAnsi="Arial" w:cs="Arial"/>
          <w:sz w:val="22"/>
          <w:szCs w:val="22"/>
        </w:rPr>
      </w:pPr>
    </w:p>
    <w:p w:rsidR="00DC698B" w:rsidRPr="00E93F9C" w:rsidRDefault="00DC698B" w:rsidP="002B148A">
      <w:pPr>
        <w:pStyle w:val="Encabezado"/>
        <w:numPr>
          <w:ilvl w:val="0"/>
          <w:numId w:val="4"/>
        </w:numPr>
        <w:tabs>
          <w:tab w:val="clear" w:pos="4419"/>
          <w:tab w:val="clear" w:pos="8838"/>
        </w:tabs>
        <w:rPr>
          <w:rFonts w:ascii="Arial" w:hAnsi="Arial" w:cs="Arial"/>
          <w:b/>
          <w:sz w:val="22"/>
          <w:szCs w:val="22"/>
          <w:u w:val="single"/>
        </w:rPr>
      </w:pPr>
      <w:r w:rsidRPr="00E93F9C">
        <w:rPr>
          <w:rFonts w:ascii="Arial" w:hAnsi="Arial" w:cs="Arial"/>
          <w:b/>
          <w:sz w:val="22"/>
          <w:szCs w:val="22"/>
          <w:u w:val="single"/>
        </w:rPr>
        <w:t>Ajustes en los capítulos I, II, y II:</w:t>
      </w:r>
    </w:p>
    <w:p w:rsidR="00DC698B" w:rsidRPr="00E93F9C" w:rsidRDefault="00DC698B" w:rsidP="00B33AC1">
      <w:pPr>
        <w:pStyle w:val="Encabezado"/>
        <w:tabs>
          <w:tab w:val="clear" w:pos="4419"/>
          <w:tab w:val="clear" w:pos="8838"/>
        </w:tabs>
        <w:ind w:left="708"/>
        <w:rPr>
          <w:rFonts w:ascii="Arial" w:hAnsi="Arial" w:cs="Arial"/>
          <w:sz w:val="22"/>
          <w:szCs w:val="22"/>
        </w:rPr>
      </w:pPr>
    </w:p>
    <w:p w:rsidR="00DC698B" w:rsidRPr="00E93F9C" w:rsidRDefault="00DC698B" w:rsidP="00CC0F9B">
      <w:pPr>
        <w:autoSpaceDE w:val="0"/>
        <w:autoSpaceDN w:val="0"/>
        <w:adjustRightInd w:val="0"/>
        <w:ind w:firstLine="708"/>
        <w:rPr>
          <w:rFonts w:ascii="Arial" w:hAnsi="Arial" w:cs="Arial"/>
          <w:sz w:val="22"/>
          <w:szCs w:val="22"/>
        </w:rPr>
      </w:pPr>
      <w:r w:rsidRPr="00E93F9C">
        <w:rPr>
          <w:rFonts w:ascii="Arial" w:hAnsi="Arial" w:cs="Arial"/>
          <w:sz w:val="22"/>
          <w:szCs w:val="22"/>
        </w:rPr>
        <w:t xml:space="preserve"> Se aplicará el criterio de caja, (ingresos recaudados durante el ejercicio, de ejercicios corriente y cerrados de cada capítulo), tomando los datos de la última liquidación aprobada.</w:t>
      </w:r>
    </w:p>
    <w:tbl>
      <w:tblPr>
        <w:tblW w:w="8160" w:type="dxa"/>
        <w:tblInd w:w="55" w:type="dxa"/>
        <w:tblCellMar>
          <w:left w:w="70" w:type="dxa"/>
          <w:right w:w="70" w:type="dxa"/>
        </w:tblCellMar>
        <w:tblLook w:val="04A0"/>
      </w:tblPr>
      <w:tblGrid>
        <w:gridCol w:w="1686"/>
        <w:gridCol w:w="1730"/>
        <w:gridCol w:w="1730"/>
        <w:gridCol w:w="1434"/>
        <w:gridCol w:w="1580"/>
      </w:tblGrid>
      <w:tr w:rsidR="00DC698B" w:rsidRPr="001B54A6" w:rsidTr="001B54A6">
        <w:trPr>
          <w:trHeight w:val="330"/>
        </w:trPr>
        <w:tc>
          <w:tcPr>
            <w:tcW w:w="6580" w:type="dxa"/>
            <w:gridSpan w:val="4"/>
            <w:tcBorders>
              <w:top w:val="single" w:sz="8" w:space="0" w:color="auto"/>
              <w:left w:val="single" w:sz="8" w:space="0" w:color="auto"/>
              <w:bottom w:val="single" w:sz="8" w:space="0" w:color="auto"/>
              <w:right w:val="nil"/>
            </w:tcBorders>
            <w:shd w:val="clear" w:color="000000" w:fill="FF9900"/>
            <w:noWrap/>
            <w:vAlign w:val="bottom"/>
            <w:hideMark/>
          </w:tcPr>
          <w:p w:rsidR="00DC698B" w:rsidRPr="001B54A6" w:rsidRDefault="00DC698B" w:rsidP="001B54A6">
            <w:pPr>
              <w:jc w:val="left"/>
              <w:rPr>
                <w:rFonts w:ascii="Arial" w:hAnsi="Arial" w:cs="Arial"/>
                <w:b/>
                <w:bCs/>
                <w:sz w:val="20"/>
                <w:szCs w:val="20"/>
              </w:rPr>
            </w:pPr>
            <w:r w:rsidRPr="001B54A6">
              <w:rPr>
                <w:rFonts w:ascii="Arial" w:hAnsi="Arial" w:cs="Arial"/>
                <w:b/>
                <w:bCs/>
                <w:sz w:val="20"/>
                <w:szCs w:val="20"/>
              </w:rPr>
              <w:lastRenderedPageBreak/>
              <w:t xml:space="preserve">CÁLCULO AJUSTES INGRESOS CRITERIO CAJA </w:t>
            </w:r>
          </w:p>
        </w:tc>
        <w:tc>
          <w:tcPr>
            <w:tcW w:w="1580"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1B54A6" w:rsidRDefault="00DC698B" w:rsidP="001B54A6">
            <w:pPr>
              <w:jc w:val="left"/>
              <w:rPr>
                <w:rFonts w:ascii="Arial" w:hAnsi="Arial" w:cs="Arial"/>
                <w:b/>
                <w:bCs/>
                <w:sz w:val="20"/>
                <w:szCs w:val="20"/>
              </w:rPr>
            </w:pPr>
            <w:r w:rsidRPr="001B54A6">
              <w:rPr>
                <w:rFonts w:ascii="Arial" w:hAnsi="Arial" w:cs="Arial"/>
                <w:b/>
                <w:bCs/>
                <w:sz w:val="20"/>
                <w:szCs w:val="20"/>
              </w:rPr>
              <w:t>2016</w:t>
            </w:r>
          </w:p>
        </w:tc>
      </w:tr>
      <w:tr w:rsidR="00DC698B" w:rsidRPr="001B54A6" w:rsidTr="009A0B25">
        <w:trPr>
          <w:trHeight w:val="330"/>
        </w:trPr>
        <w:tc>
          <w:tcPr>
            <w:tcW w:w="1686" w:type="dxa"/>
            <w:tcBorders>
              <w:top w:val="nil"/>
              <w:left w:val="single" w:sz="8" w:space="0" w:color="auto"/>
              <w:bottom w:val="single" w:sz="8" w:space="0" w:color="auto"/>
              <w:right w:val="nil"/>
            </w:tcBorders>
            <w:noWrap/>
            <w:vAlign w:val="bottom"/>
            <w:hideMark/>
          </w:tcPr>
          <w:p w:rsidR="00DC698B" w:rsidRPr="001B54A6" w:rsidRDefault="00DC698B" w:rsidP="001B54A6">
            <w:pPr>
              <w:jc w:val="left"/>
              <w:rPr>
                <w:rFonts w:ascii="Arial" w:hAnsi="Arial" w:cs="Arial"/>
                <w:sz w:val="20"/>
                <w:szCs w:val="20"/>
              </w:rPr>
            </w:pPr>
            <w:r w:rsidRPr="001B54A6">
              <w:rPr>
                <w:rFonts w:ascii="Arial" w:hAnsi="Arial" w:cs="Arial"/>
                <w:sz w:val="20"/>
                <w:szCs w:val="20"/>
              </w:rPr>
              <w:t xml:space="preserve">Capítulos </w:t>
            </w:r>
            <w:proofErr w:type="spellStart"/>
            <w:r w:rsidRPr="001B54A6">
              <w:rPr>
                <w:rFonts w:ascii="Arial" w:hAnsi="Arial" w:cs="Arial"/>
                <w:sz w:val="20"/>
                <w:szCs w:val="20"/>
              </w:rPr>
              <w:t>Ingr</w:t>
            </w:r>
            <w:proofErr w:type="spellEnd"/>
          </w:p>
        </w:tc>
        <w:tc>
          <w:tcPr>
            <w:tcW w:w="1730" w:type="dxa"/>
            <w:tcBorders>
              <w:top w:val="nil"/>
              <w:left w:val="single" w:sz="8" w:space="0" w:color="auto"/>
              <w:bottom w:val="single" w:sz="8" w:space="0" w:color="auto"/>
              <w:right w:val="single" w:sz="8" w:space="0" w:color="auto"/>
            </w:tcBorders>
            <w:noWrap/>
            <w:vAlign w:val="bottom"/>
            <w:hideMark/>
          </w:tcPr>
          <w:p w:rsidR="00DC698B" w:rsidRPr="001B54A6" w:rsidRDefault="009A0B25" w:rsidP="001B54A6">
            <w:pPr>
              <w:jc w:val="center"/>
              <w:rPr>
                <w:rFonts w:ascii="Arial" w:hAnsi="Arial" w:cs="Arial"/>
                <w:sz w:val="20"/>
                <w:szCs w:val="20"/>
              </w:rPr>
            </w:pPr>
            <w:proofErr w:type="spellStart"/>
            <w:r>
              <w:rPr>
                <w:rFonts w:ascii="Arial" w:hAnsi="Arial" w:cs="Arial"/>
                <w:sz w:val="20"/>
                <w:szCs w:val="20"/>
              </w:rPr>
              <w:t>D.Rec</w:t>
            </w:r>
            <w:proofErr w:type="spellEnd"/>
            <w:r>
              <w:rPr>
                <w:rFonts w:ascii="Arial" w:hAnsi="Arial" w:cs="Arial"/>
                <w:sz w:val="20"/>
                <w:szCs w:val="20"/>
              </w:rPr>
              <w:t>.</w:t>
            </w:r>
          </w:p>
        </w:tc>
        <w:tc>
          <w:tcPr>
            <w:tcW w:w="1730" w:type="dxa"/>
            <w:tcBorders>
              <w:top w:val="nil"/>
              <w:left w:val="nil"/>
              <w:bottom w:val="single" w:sz="8" w:space="0" w:color="auto"/>
              <w:right w:val="single" w:sz="8" w:space="0" w:color="auto"/>
            </w:tcBorders>
            <w:noWrap/>
            <w:vAlign w:val="bottom"/>
            <w:hideMark/>
          </w:tcPr>
          <w:p w:rsidR="00DC698B" w:rsidRPr="001B54A6" w:rsidRDefault="00DC698B" w:rsidP="001B54A6">
            <w:pPr>
              <w:jc w:val="center"/>
              <w:rPr>
                <w:rFonts w:ascii="Arial" w:hAnsi="Arial" w:cs="Arial"/>
                <w:sz w:val="20"/>
                <w:szCs w:val="20"/>
              </w:rPr>
            </w:pPr>
            <w:r w:rsidRPr="001B54A6">
              <w:rPr>
                <w:rFonts w:ascii="Arial" w:hAnsi="Arial" w:cs="Arial"/>
                <w:sz w:val="20"/>
                <w:szCs w:val="20"/>
              </w:rPr>
              <w:t>Recaudado</w:t>
            </w:r>
          </w:p>
        </w:tc>
        <w:tc>
          <w:tcPr>
            <w:tcW w:w="1434" w:type="dxa"/>
            <w:tcBorders>
              <w:top w:val="nil"/>
              <w:left w:val="nil"/>
              <w:bottom w:val="single" w:sz="8" w:space="0" w:color="auto"/>
              <w:right w:val="single" w:sz="8" w:space="0" w:color="auto"/>
            </w:tcBorders>
            <w:noWrap/>
            <w:vAlign w:val="bottom"/>
            <w:hideMark/>
          </w:tcPr>
          <w:p w:rsidR="00DC698B" w:rsidRPr="001B54A6" w:rsidRDefault="00DC698B" w:rsidP="001B54A6">
            <w:pPr>
              <w:jc w:val="center"/>
              <w:rPr>
                <w:rFonts w:ascii="Arial" w:hAnsi="Arial" w:cs="Arial"/>
                <w:sz w:val="20"/>
                <w:szCs w:val="20"/>
              </w:rPr>
            </w:pPr>
            <w:r w:rsidRPr="001B54A6">
              <w:rPr>
                <w:rFonts w:ascii="Arial" w:hAnsi="Arial" w:cs="Arial"/>
                <w:sz w:val="20"/>
                <w:szCs w:val="20"/>
              </w:rPr>
              <w:t xml:space="preserve">% </w:t>
            </w:r>
            <w:proofErr w:type="spellStart"/>
            <w:r w:rsidRPr="001B54A6">
              <w:rPr>
                <w:rFonts w:ascii="Arial" w:hAnsi="Arial" w:cs="Arial"/>
                <w:sz w:val="20"/>
                <w:szCs w:val="20"/>
              </w:rPr>
              <w:t>Rec</w:t>
            </w:r>
            <w:proofErr w:type="spellEnd"/>
            <w:r w:rsidRPr="001B54A6">
              <w:rPr>
                <w:rFonts w:ascii="Arial" w:hAnsi="Arial" w:cs="Arial"/>
                <w:sz w:val="20"/>
                <w:szCs w:val="20"/>
              </w:rPr>
              <w:t>/</w:t>
            </w:r>
            <w:proofErr w:type="spellStart"/>
            <w:r w:rsidRPr="001B54A6">
              <w:rPr>
                <w:rFonts w:ascii="Arial" w:hAnsi="Arial" w:cs="Arial"/>
                <w:sz w:val="20"/>
                <w:szCs w:val="20"/>
              </w:rPr>
              <w:t>Prev</w:t>
            </w:r>
            <w:proofErr w:type="spellEnd"/>
          </w:p>
        </w:tc>
        <w:tc>
          <w:tcPr>
            <w:tcW w:w="1580" w:type="dxa"/>
            <w:tcBorders>
              <w:top w:val="nil"/>
              <w:left w:val="nil"/>
              <w:bottom w:val="single" w:sz="8" w:space="0" w:color="auto"/>
              <w:right w:val="single" w:sz="8" w:space="0" w:color="auto"/>
            </w:tcBorders>
            <w:noWrap/>
            <w:vAlign w:val="bottom"/>
            <w:hideMark/>
          </w:tcPr>
          <w:p w:rsidR="00DC698B" w:rsidRPr="001B54A6" w:rsidRDefault="00DC698B" w:rsidP="001B54A6">
            <w:pPr>
              <w:jc w:val="center"/>
              <w:rPr>
                <w:rFonts w:ascii="Arial" w:hAnsi="Arial" w:cs="Arial"/>
                <w:sz w:val="20"/>
                <w:szCs w:val="20"/>
              </w:rPr>
            </w:pPr>
            <w:r w:rsidRPr="001B54A6">
              <w:rPr>
                <w:rFonts w:ascii="Arial" w:hAnsi="Arial" w:cs="Arial"/>
                <w:sz w:val="20"/>
                <w:szCs w:val="20"/>
              </w:rPr>
              <w:t>% Ajuste</w:t>
            </w:r>
          </w:p>
        </w:tc>
      </w:tr>
      <w:tr w:rsidR="00DC698B" w:rsidRPr="001B54A6" w:rsidTr="009A0B25">
        <w:trPr>
          <w:trHeight w:val="330"/>
        </w:trPr>
        <w:tc>
          <w:tcPr>
            <w:tcW w:w="1686" w:type="dxa"/>
            <w:tcBorders>
              <w:top w:val="nil"/>
              <w:left w:val="single" w:sz="8" w:space="0" w:color="auto"/>
              <w:bottom w:val="nil"/>
              <w:right w:val="single" w:sz="8" w:space="0" w:color="auto"/>
            </w:tcBorders>
            <w:noWrap/>
            <w:vAlign w:val="bottom"/>
            <w:hideMark/>
          </w:tcPr>
          <w:p w:rsidR="00DC698B" w:rsidRPr="001B54A6" w:rsidRDefault="00DC698B" w:rsidP="001B54A6">
            <w:pPr>
              <w:jc w:val="left"/>
              <w:rPr>
                <w:rFonts w:ascii="Arial" w:hAnsi="Arial" w:cs="Arial"/>
                <w:sz w:val="20"/>
                <w:szCs w:val="20"/>
              </w:rPr>
            </w:pPr>
            <w:proofErr w:type="spellStart"/>
            <w:r w:rsidRPr="001B54A6">
              <w:rPr>
                <w:rFonts w:ascii="Arial" w:hAnsi="Arial" w:cs="Arial"/>
                <w:sz w:val="20"/>
                <w:szCs w:val="20"/>
              </w:rPr>
              <w:t>Cap</w:t>
            </w:r>
            <w:proofErr w:type="spellEnd"/>
            <w:r w:rsidRPr="001B54A6">
              <w:rPr>
                <w:rFonts w:ascii="Arial" w:hAnsi="Arial" w:cs="Arial"/>
                <w:sz w:val="20"/>
                <w:szCs w:val="20"/>
              </w:rPr>
              <w:t xml:space="preserve"> 1</w:t>
            </w:r>
          </w:p>
        </w:tc>
        <w:tc>
          <w:tcPr>
            <w:tcW w:w="1730" w:type="dxa"/>
            <w:tcBorders>
              <w:top w:val="nil"/>
              <w:left w:val="nil"/>
              <w:bottom w:val="nil"/>
              <w:right w:val="single" w:sz="8" w:space="0" w:color="auto"/>
            </w:tcBorders>
            <w:noWrap/>
            <w:vAlign w:val="bottom"/>
            <w:hideMark/>
          </w:tcPr>
          <w:p w:rsidR="00DC698B" w:rsidRPr="001B54A6" w:rsidRDefault="009A0B25" w:rsidP="00083531">
            <w:pPr>
              <w:jc w:val="right"/>
              <w:rPr>
                <w:rFonts w:ascii="Arial" w:hAnsi="Arial" w:cs="Arial"/>
                <w:sz w:val="20"/>
                <w:szCs w:val="20"/>
              </w:rPr>
            </w:pPr>
            <w:r>
              <w:rPr>
                <w:rFonts w:ascii="Arial" w:hAnsi="Arial" w:cs="Arial"/>
                <w:sz w:val="20"/>
                <w:szCs w:val="20"/>
              </w:rPr>
              <w:t>25.065.444,92</w:t>
            </w:r>
          </w:p>
        </w:tc>
        <w:tc>
          <w:tcPr>
            <w:tcW w:w="1730" w:type="dxa"/>
            <w:tcBorders>
              <w:top w:val="nil"/>
              <w:left w:val="nil"/>
              <w:bottom w:val="nil"/>
              <w:right w:val="single" w:sz="8" w:space="0" w:color="auto"/>
            </w:tcBorders>
            <w:noWrap/>
            <w:vAlign w:val="bottom"/>
            <w:hideMark/>
          </w:tcPr>
          <w:p w:rsidR="00DC698B" w:rsidRPr="001B54A6" w:rsidRDefault="009A0B25" w:rsidP="001B54A6">
            <w:pPr>
              <w:jc w:val="right"/>
              <w:rPr>
                <w:rFonts w:ascii="Arial" w:hAnsi="Arial" w:cs="Arial"/>
                <w:sz w:val="20"/>
                <w:szCs w:val="20"/>
              </w:rPr>
            </w:pPr>
            <w:r>
              <w:rPr>
                <w:rFonts w:ascii="Arial" w:hAnsi="Arial" w:cs="Arial"/>
                <w:sz w:val="20"/>
                <w:szCs w:val="20"/>
              </w:rPr>
              <w:t>25.791.323,28</w:t>
            </w:r>
          </w:p>
        </w:tc>
        <w:tc>
          <w:tcPr>
            <w:tcW w:w="1434" w:type="dxa"/>
            <w:tcBorders>
              <w:top w:val="nil"/>
              <w:left w:val="nil"/>
              <w:bottom w:val="single" w:sz="8" w:space="0" w:color="auto"/>
              <w:right w:val="single" w:sz="8" w:space="0" w:color="auto"/>
            </w:tcBorders>
            <w:noWrap/>
            <w:vAlign w:val="bottom"/>
            <w:hideMark/>
          </w:tcPr>
          <w:p w:rsidR="00DC698B" w:rsidRPr="001B54A6" w:rsidRDefault="009A0B25" w:rsidP="00083531">
            <w:pPr>
              <w:jc w:val="right"/>
              <w:rPr>
                <w:rFonts w:ascii="Arial" w:hAnsi="Arial" w:cs="Arial"/>
                <w:sz w:val="20"/>
                <w:szCs w:val="20"/>
              </w:rPr>
            </w:pPr>
            <w:r>
              <w:rPr>
                <w:rFonts w:ascii="Arial" w:hAnsi="Arial" w:cs="Arial"/>
                <w:sz w:val="20"/>
                <w:szCs w:val="20"/>
              </w:rPr>
              <w:t>102,90%</w:t>
            </w:r>
          </w:p>
        </w:tc>
        <w:tc>
          <w:tcPr>
            <w:tcW w:w="1580" w:type="dxa"/>
            <w:tcBorders>
              <w:top w:val="single" w:sz="8" w:space="0" w:color="auto"/>
              <w:left w:val="nil"/>
              <w:bottom w:val="single" w:sz="8" w:space="0" w:color="auto"/>
              <w:right w:val="single" w:sz="8" w:space="0" w:color="auto"/>
            </w:tcBorders>
            <w:noWrap/>
            <w:vAlign w:val="bottom"/>
            <w:hideMark/>
          </w:tcPr>
          <w:p w:rsidR="00DC698B" w:rsidRPr="001B54A6" w:rsidRDefault="009A0B25" w:rsidP="001B54A6">
            <w:pPr>
              <w:jc w:val="right"/>
              <w:rPr>
                <w:rFonts w:ascii="Arial" w:hAnsi="Arial" w:cs="Arial"/>
                <w:sz w:val="20"/>
                <w:szCs w:val="20"/>
              </w:rPr>
            </w:pPr>
            <w:r>
              <w:rPr>
                <w:rFonts w:ascii="Arial" w:hAnsi="Arial" w:cs="Arial"/>
                <w:sz w:val="20"/>
                <w:szCs w:val="20"/>
              </w:rPr>
              <w:t>-2,90%</w:t>
            </w:r>
          </w:p>
        </w:tc>
      </w:tr>
      <w:tr w:rsidR="00DC698B" w:rsidRPr="001B54A6" w:rsidTr="009A0B25">
        <w:trPr>
          <w:trHeight w:val="330"/>
        </w:trPr>
        <w:tc>
          <w:tcPr>
            <w:tcW w:w="1686" w:type="dxa"/>
            <w:tcBorders>
              <w:top w:val="nil"/>
              <w:left w:val="single" w:sz="8" w:space="0" w:color="auto"/>
              <w:bottom w:val="nil"/>
              <w:right w:val="single" w:sz="8" w:space="0" w:color="auto"/>
            </w:tcBorders>
            <w:noWrap/>
            <w:vAlign w:val="bottom"/>
            <w:hideMark/>
          </w:tcPr>
          <w:p w:rsidR="00DC698B" w:rsidRPr="001B54A6" w:rsidRDefault="00DC698B" w:rsidP="001B54A6">
            <w:pPr>
              <w:jc w:val="left"/>
              <w:rPr>
                <w:rFonts w:ascii="Arial" w:hAnsi="Arial" w:cs="Arial"/>
                <w:sz w:val="20"/>
                <w:szCs w:val="20"/>
              </w:rPr>
            </w:pPr>
            <w:proofErr w:type="spellStart"/>
            <w:r w:rsidRPr="001B54A6">
              <w:rPr>
                <w:rFonts w:ascii="Arial" w:hAnsi="Arial" w:cs="Arial"/>
                <w:sz w:val="20"/>
                <w:szCs w:val="20"/>
              </w:rPr>
              <w:t>Cap</w:t>
            </w:r>
            <w:proofErr w:type="spellEnd"/>
            <w:r w:rsidRPr="001B54A6">
              <w:rPr>
                <w:rFonts w:ascii="Arial" w:hAnsi="Arial" w:cs="Arial"/>
                <w:sz w:val="20"/>
                <w:szCs w:val="20"/>
              </w:rPr>
              <w:t xml:space="preserve"> 2</w:t>
            </w:r>
          </w:p>
        </w:tc>
        <w:tc>
          <w:tcPr>
            <w:tcW w:w="1730" w:type="dxa"/>
            <w:tcBorders>
              <w:top w:val="single" w:sz="8" w:space="0" w:color="auto"/>
              <w:left w:val="nil"/>
              <w:bottom w:val="nil"/>
              <w:right w:val="single" w:sz="8" w:space="0" w:color="auto"/>
            </w:tcBorders>
            <w:noWrap/>
            <w:vAlign w:val="bottom"/>
            <w:hideMark/>
          </w:tcPr>
          <w:p w:rsidR="00DC698B" w:rsidRPr="001B54A6" w:rsidRDefault="009A0B25" w:rsidP="001B54A6">
            <w:pPr>
              <w:jc w:val="right"/>
              <w:rPr>
                <w:rFonts w:ascii="Arial" w:hAnsi="Arial" w:cs="Arial"/>
                <w:sz w:val="20"/>
                <w:szCs w:val="20"/>
              </w:rPr>
            </w:pPr>
            <w:r>
              <w:rPr>
                <w:rFonts w:ascii="Arial" w:hAnsi="Arial" w:cs="Arial"/>
                <w:sz w:val="20"/>
                <w:szCs w:val="20"/>
              </w:rPr>
              <w:t>1.069.113,09</w:t>
            </w:r>
          </w:p>
        </w:tc>
        <w:tc>
          <w:tcPr>
            <w:tcW w:w="1730" w:type="dxa"/>
            <w:tcBorders>
              <w:top w:val="single" w:sz="8" w:space="0" w:color="auto"/>
              <w:left w:val="nil"/>
              <w:bottom w:val="nil"/>
              <w:right w:val="single" w:sz="8" w:space="0" w:color="auto"/>
            </w:tcBorders>
            <w:noWrap/>
            <w:vAlign w:val="bottom"/>
            <w:hideMark/>
          </w:tcPr>
          <w:p w:rsidR="00DC698B" w:rsidRPr="001B54A6" w:rsidRDefault="009A0B25" w:rsidP="001B54A6">
            <w:pPr>
              <w:jc w:val="right"/>
              <w:rPr>
                <w:rFonts w:ascii="Arial" w:hAnsi="Arial" w:cs="Arial"/>
                <w:sz w:val="20"/>
                <w:szCs w:val="20"/>
              </w:rPr>
            </w:pPr>
            <w:r>
              <w:rPr>
                <w:rFonts w:ascii="Arial" w:hAnsi="Arial" w:cs="Arial"/>
                <w:sz w:val="20"/>
                <w:szCs w:val="20"/>
              </w:rPr>
              <w:t>786.558,98</w:t>
            </w:r>
          </w:p>
        </w:tc>
        <w:tc>
          <w:tcPr>
            <w:tcW w:w="1434" w:type="dxa"/>
            <w:tcBorders>
              <w:top w:val="nil"/>
              <w:left w:val="nil"/>
              <w:bottom w:val="single" w:sz="8" w:space="0" w:color="auto"/>
              <w:right w:val="single" w:sz="8" w:space="0" w:color="auto"/>
            </w:tcBorders>
            <w:noWrap/>
            <w:vAlign w:val="bottom"/>
            <w:hideMark/>
          </w:tcPr>
          <w:p w:rsidR="00DC698B" w:rsidRPr="001B54A6" w:rsidRDefault="009A0B25" w:rsidP="001B54A6">
            <w:pPr>
              <w:jc w:val="right"/>
              <w:rPr>
                <w:rFonts w:ascii="Arial" w:hAnsi="Arial" w:cs="Arial"/>
                <w:sz w:val="20"/>
                <w:szCs w:val="20"/>
              </w:rPr>
            </w:pPr>
            <w:r>
              <w:rPr>
                <w:rFonts w:ascii="Arial" w:hAnsi="Arial" w:cs="Arial"/>
                <w:sz w:val="20"/>
                <w:szCs w:val="20"/>
              </w:rPr>
              <w:t>73,57%</w:t>
            </w:r>
          </w:p>
        </w:tc>
        <w:tc>
          <w:tcPr>
            <w:tcW w:w="1580" w:type="dxa"/>
            <w:tcBorders>
              <w:top w:val="single" w:sz="8" w:space="0" w:color="auto"/>
              <w:left w:val="nil"/>
              <w:bottom w:val="single" w:sz="8" w:space="0" w:color="auto"/>
              <w:right w:val="single" w:sz="8" w:space="0" w:color="auto"/>
            </w:tcBorders>
            <w:noWrap/>
            <w:vAlign w:val="bottom"/>
            <w:hideMark/>
          </w:tcPr>
          <w:p w:rsidR="00DC698B" w:rsidRPr="001B54A6" w:rsidRDefault="00083531" w:rsidP="008B16A5">
            <w:pPr>
              <w:jc w:val="right"/>
              <w:rPr>
                <w:rFonts w:ascii="Arial" w:hAnsi="Arial" w:cs="Arial"/>
                <w:sz w:val="20"/>
                <w:szCs w:val="20"/>
              </w:rPr>
            </w:pPr>
            <w:r>
              <w:rPr>
                <w:rFonts w:ascii="Arial" w:hAnsi="Arial" w:cs="Arial"/>
                <w:sz w:val="20"/>
                <w:szCs w:val="20"/>
              </w:rPr>
              <w:t>2</w:t>
            </w:r>
            <w:r w:rsidR="008B16A5">
              <w:rPr>
                <w:rFonts w:ascii="Arial" w:hAnsi="Arial" w:cs="Arial"/>
                <w:sz w:val="20"/>
                <w:szCs w:val="20"/>
              </w:rPr>
              <w:t>6,43%</w:t>
            </w:r>
          </w:p>
        </w:tc>
      </w:tr>
      <w:tr w:rsidR="00DC698B" w:rsidRPr="001B54A6" w:rsidTr="009A0B25">
        <w:trPr>
          <w:trHeight w:val="330"/>
        </w:trPr>
        <w:tc>
          <w:tcPr>
            <w:tcW w:w="1686" w:type="dxa"/>
            <w:tcBorders>
              <w:top w:val="nil"/>
              <w:left w:val="single" w:sz="8" w:space="0" w:color="auto"/>
              <w:bottom w:val="single" w:sz="8" w:space="0" w:color="auto"/>
              <w:right w:val="single" w:sz="8" w:space="0" w:color="auto"/>
            </w:tcBorders>
            <w:noWrap/>
            <w:vAlign w:val="bottom"/>
            <w:hideMark/>
          </w:tcPr>
          <w:p w:rsidR="00DC698B" w:rsidRPr="001B54A6" w:rsidRDefault="00DC698B" w:rsidP="001B54A6">
            <w:pPr>
              <w:jc w:val="left"/>
              <w:rPr>
                <w:rFonts w:ascii="Arial" w:hAnsi="Arial" w:cs="Arial"/>
                <w:sz w:val="20"/>
                <w:szCs w:val="20"/>
              </w:rPr>
            </w:pPr>
            <w:proofErr w:type="spellStart"/>
            <w:r w:rsidRPr="001B54A6">
              <w:rPr>
                <w:rFonts w:ascii="Arial" w:hAnsi="Arial" w:cs="Arial"/>
                <w:sz w:val="20"/>
                <w:szCs w:val="20"/>
              </w:rPr>
              <w:t>Cap</w:t>
            </w:r>
            <w:proofErr w:type="spellEnd"/>
            <w:r w:rsidRPr="001B54A6">
              <w:rPr>
                <w:rFonts w:ascii="Arial" w:hAnsi="Arial" w:cs="Arial"/>
                <w:sz w:val="20"/>
                <w:szCs w:val="20"/>
              </w:rPr>
              <w:t xml:space="preserve"> 3</w:t>
            </w:r>
          </w:p>
        </w:tc>
        <w:tc>
          <w:tcPr>
            <w:tcW w:w="1730" w:type="dxa"/>
            <w:tcBorders>
              <w:top w:val="single" w:sz="8" w:space="0" w:color="auto"/>
              <w:left w:val="nil"/>
              <w:bottom w:val="nil"/>
              <w:right w:val="single" w:sz="8" w:space="0" w:color="auto"/>
            </w:tcBorders>
            <w:noWrap/>
            <w:vAlign w:val="bottom"/>
            <w:hideMark/>
          </w:tcPr>
          <w:p w:rsidR="00DC698B" w:rsidRPr="001B54A6" w:rsidRDefault="008B16A5" w:rsidP="001B54A6">
            <w:pPr>
              <w:jc w:val="right"/>
              <w:rPr>
                <w:rFonts w:ascii="Arial" w:hAnsi="Arial" w:cs="Arial"/>
                <w:sz w:val="20"/>
                <w:szCs w:val="20"/>
              </w:rPr>
            </w:pPr>
            <w:r>
              <w:rPr>
                <w:rFonts w:ascii="Arial" w:hAnsi="Arial" w:cs="Arial"/>
                <w:sz w:val="20"/>
                <w:szCs w:val="20"/>
              </w:rPr>
              <w:t>12.261.247,57</w:t>
            </w:r>
          </w:p>
        </w:tc>
        <w:tc>
          <w:tcPr>
            <w:tcW w:w="1730" w:type="dxa"/>
            <w:tcBorders>
              <w:top w:val="single" w:sz="8" w:space="0" w:color="auto"/>
              <w:left w:val="nil"/>
              <w:bottom w:val="nil"/>
              <w:right w:val="single" w:sz="8" w:space="0" w:color="auto"/>
            </w:tcBorders>
            <w:noWrap/>
            <w:vAlign w:val="bottom"/>
            <w:hideMark/>
          </w:tcPr>
          <w:p w:rsidR="00DC698B" w:rsidRPr="001B54A6" w:rsidRDefault="008B16A5" w:rsidP="00083531">
            <w:pPr>
              <w:jc w:val="right"/>
              <w:rPr>
                <w:rFonts w:ascii="Arial" w:hAnsi="Arial" w:cs="Arial"/>
                <w:sz w:val="20"/>
                <w:szCs w:val="20"/>
              </w:rPr>
            </w:pPr>
            <w:r>
              <w:rPr>
                <w:rFonts w:ascii="Arial" w:hAnsi="Arial" w:cs="Arial"/>
                <w:sz w:val="20"/>
                <w:szCs w:val="20"/>
              </w:rPr>
              <w:t>11.575.007,83</w:t>
            </w:r>
          </w:p>
        </w:tc>
        <w:tc>
          <w:tcPr>
            <w:tcW w:w="1434" w:type="dxa"/>
            <w:tcBorders>
              <w:top w:val="nil"/>
              <w:left w:val="nil"/>
              <w:bottom w:val="single" w:sz="8" w:space="0" w:color="auto"/>
              <w:right w:val="single" w:sz="8" w:space="0" w:color="auto"/>
            </w:tcBorders>
            <w:noWrap/>
            <w:vAlign w:val="bottom"/>
            <w:hideMark/>
          </w:tcPr>
          <w:p w:rsidR="00DC698B" w:rsidRPr="001B54A6" w:rsidRDefault="008B16A5" w:rsidP="001B54A6">
            <w:pPr>
              <w:jc w:val="right"/>
              <w:rPr>
                <w:rFonts w:ascii="Arial" w:hAnsi="Arial" w:cs="Arial"/>
                <w:sz w:val="20"/>
                <w:szCs w:val="20"/>
              </w:rPr>
            </w:pPr>
            <w:r>
              <w:rPr>
                <w:rFonts w:ascii="Arial" w:hAnsi="Arial" w:cs="Arial"/>
                <w:sz w:val="20"/>
                <w:szCs w:val="20"/>
              </w:rPr>
              <w:t>94,40%</w:t>
            </w:r>
          </w:p>
        </w:tc>
        <w:tc>
          <w:tcPr>
            <w:tcW w:w="1580" w:type="dxa"/>
            <w:tcBorders>
              <w:top w:val="single" w:sz="8" w:space="0" w:color="auto"/>
              <w:left w:val="nil"/>
              <w:bottom w:val="single" w:sz="8" w:space="0" w:color="auto"/>
              <w:right w:val="single" w:sz="8" w:space="0" w:color="auto"/>
            </w:tcBorders>
            <w:noWrap/>
            <w:vAlign w:val="bottom"/>
            <w:hideMark/>
          </w:tcPr>
          <w:p w:rsidR="00DC698B" w:rsidRPr="001B54A6" w:rsidRDefault="008B16A5" w:rsidP="001B54A6">
            <w:pPr>
              <w:jc w:val="right"/>
              <w:rPr>
                <w:rFonts w:ascii="Arial" w:hAnsi="Arial" w:cs="Arial"/>
                <w:sz w:val="20"/>
                <w:szCs w:val="20"/>
              </w:rPr>
            </w:pPr>
            <w:r>
              <w:rPr>
                <w:rFonts w:ascii="Arial" w:hAnsi="Arial" w:cs="Arial"/>
                <w:sz w:val="20"/>
                <w:szCs w:val="20"/>
              </w:rPr>
              <w:t>5,60%</w:t>
            </w:r>
          </w:p>
        </w:tc>
      </w:tr>
      <w:tr w:rsidR="00DC698B" w:rsidRPr="001B54A6" w:rsidTr="001B54A6">
        <w:trPr>
          <w:trHeight w:val="330"/>
        </w:trPr>
        <w:tc>
          <w:tcPr>
            <w:tcW w:w="6580" w:type="dxa"/>
            <w:gridSpan w:val="4"/>
            <w:tcBorders>
              <w:top w:val="single" w:sz="8" w:space="0" w:color="auto"/>
              <w:left w:val="single" w:sz="8" w:space="0" w:color="auto"/>
              <w:bottom w:val="single" w:sz="8" w:space="0" w:color="auto"/>
              <w:right w:val="nil"/>
            </w:tcBorders>
            <w:noWrap/>
            <w:vAlign w:val="bottom"/>
            <w:hideMark/>
          </w:tcPr>
          <w:p w:rsidR="00DC698B" w:rsidRPr="001B54A6" w:rsidRDefault="00DC698B" w:rsidP="001B54A6">
            <w:pPr>
              <w:jc w:val="left"/>
              <w:rPr>
                <w:rFonts w:ascii="Arial" w:hAnsi="Arial" w:cs="Arial"/>
                <w:sz w:val="20"/>
                <w:szCs w:val="20"/>
              </w:rPr>
            </w:pPr>
            <w:r w:rsidRPr="001B54A6">
              <w:rPr>
                <w:rFonts w:ascii="Arial" w:hAnsi="Arial" w:cs="Arial"/>
                <w:sz w:val="20"/>
                <w:szCs w:val="20"/>
              </w:rPr>
              <w:t>Ajuste realizados s/ base de los datos de la previsión liquidación ejercic</w:t>
            </w:r>
            <w:r>
              <w:rPr>
                <w:rFonts w:ascii="Arial" w:hAnsi="Arial" w:cs="Arial"/>
                <w:sz w:val="20"/>
                <w:szCs w:val="20"/>
              </w:rPr>
              <w:t>io</w:t>
            </w:r>
          </w:p>
        </w:tc>
        <w:tc>
          <w:tcPr>
            <w:tcW w:w="1580" w:type="dxa"/>
            <w:tcBorders>
              <w:top w:val="nil"/>
              <w:left w:val="nil"/>
              <w:bottom w:val="single" w:sz="8" w:space="0" w:color="auto"/>
              <w:right w:val="single" w:sz="8" w:space="0" w:color="auto"/>
            </w:tcBorders>
            <w:noWrap/>
            <w:vAlign w:val="bottom"/>
            <w:hideMark/>
          </w:tcPr>
          <w:p w:rsidR="00DC698B" w:rsidRPr="001B54A6" w:rsidRDefault="00102DB0" w:rsidP="001B54A6">
            <w:pPr>
              <w:jc w:val="left"/>
              <w:rPr>
                <w:rFonts w:ascii="Arial" w:hAnsi="Arial" w:cs="Arial"/>
                <w:sz w:val="20"/>
                <w:szCs w:val="20"/>
              </w:rPr>
            </w:pPr>
            <w:r>
              <w:rPr>
                <w:rFonts w:ascii="Arial" w:hAnsi="Arial" w:cs="Arial"/>
                <w:sz w:val="20"/>
                <w:szCs w:val="20"/>
              </w:rPr>
              <w:t>2016</w:t>
            </w:r>
          </w:p>
        </w:tc>
      </w:tr>
    </w:tbl>
    <w:p w:rsidR="00DC698B" w:rsidRDefault="00DC698B" w:rsidP="00B33AC1">
      <w:pPr>
        <w:pStyle w:val="Encabezado"/>
        <w:tabs>
          <w:tab w:val="clear" w:pos="4419"/>
          <w:tab w:val="clear" w:pos="8838"/>
        </w:tabs>
        <w:ind w:left="708"/>
        <w:rPr>
          <w:rFonts w:ascii="Arial" w:hAnsi="Arial" w:cs="Arial"/>
          <w:sz w:val="20"/>
          <w:szCs w:val="20"/>
        </w:rPr>
      </w:pPr>
    </w:p>
    <w:p w:rsidR="00DE12D0" w:rsidRPr="00E93F9C" w:rsidRDefault="00DE12D0" w:rsidP="00DE12D0">
      <w:pPr>
        <w:pStyle w:val="Prrafodelista"/>
        <w:numPr>
          <w:ilvl w:val="0"/>
          <w:numId w:val="4"/>
        </w:numPr>
        <w:autoSpaceDE w:val="0"/>
        <w:autoSpaceDN w:val="0"/>
        <w:adjustRightInd w:val="0"/>
        <w:rPr>
          <w:rFonts w:ascii="Arial" w:hAnsi="Arial" w:cs="Arial"/>
          <w:b/>
          <w:bCs/>
          <w:sz w:val="22"/>
          <w:szCs w:val="22"/>
          <w:u w:val="single"/>
        </w:rPr>
      </w:pPr>
      <w:r w:rsidRPr="00E93F9C">
        <w:rPr>
          <w:rFonts w:ascii="Arial" w:hAnsi="Arial" w:cs="Arial"/>
          <w:b/>
          <w:bCs/>
          <w:sz w:val="22"/>
          <w:szCs w:val="22"/>
          <w:u w:val="single"/>
        </w:rPr>
        <w:t>Ajuste en el capítulo IV:</w:t>
      </w:r>
    </w:p>
    <w:p w:rsidR="00DE12D0" w:rsidRPr="00E93F9C" w:rsidRDefault="00DE12D0" w:rsidP="00DE12D0">
      <w:pPr>
        <w:autoSpaceDE w:val="0"/>
        <w:autoSpaceDN w:val="0"/>
        <w:adjustRightInd w:val="0"/>
        <w:rPr>
          <w:rFonts w:ascii="Arial" w:hAnsi="Arial" w:cs="Arial"/>
          <w:b/>
          <w:bCs/>
          <w:sz w:val="22"/>
          <w:szCs w:val="22"/>
          <w:u w:val="single"/>
        </w:rPr>
      </w:pPr>
    </w:p>
    <w:p w:rsidR="00DE12D0" w:rsidRPr="00E93F9C" w:rsidRDefault="00DE12D0" w:rsidP="00DE12D0">
      <w:pPr>
        <w:autoSpaceDE w:val="0"/>
        <w:autoSpaceDN w:val="0"/>
        <w:adjustRightInd w:val="0"/>
        <w:ind w:firstLine="708"/>
        <w:rPr>
          <w:rFonts w:ascii="Arial" w:hAnsi="Arial" w:cs="Arial"/>
          <w:b/>
          <w:bCs/>
          <w:sz w:val="22"/>
          <w:szCs w:val="22"/>
        </w:rPr>
      </w:pPr>
      <w:r w:rsidRPr="00E93F9C">
        <w:rPr>
          <w:rFonts w:ascii="Arial" w:hAnsi="Arial" w:cs="Arial"/>
          <w:b/>
          <w:bCs/>
          <w:sz w:val="22"/>
          <w:szCs w:val="22"/>
        </w:rPr>
        <w:t>Ingresos por participación en ingresos del Estado.</w:t>
      </w:r>
    </w:p>
    <w:p w:rsidR="00DE12D0" w:rsidRPr="00E93F9C" w:rsidRDefault="00DE12D0" w:rsidP="00DE12D0">
      <w:pPr>
        <w:autoSpaceDE w:val="0"/>
        <w:autoSpaceDN w:val="0"/>
        <w:adjustRightInd w:val="0"/>
        <w:rPr>
          <w:rFonts w:ascii="Arial" w:hAnsi="Arial" w:cs="Arial"/>
          <w:b/>
          <w:bCs/>
          <w:sz w:val="22"/>
          <w:szCs w:val="22"/>
        </w:rPr>
      </w:pPr>
    </w:p>
    <w:p w:rsidR="00DE12D0" w:rsidRPr="00E93F9C" w:rsidRDefault="00DE12D0" w:rsidP="00DE12D0">
      <w:pPr>
        <w:autoSpaceDE w:val="0"/>
        <w:autoSpaceDN w:val="0"/>
        <w:adjustRightInd w:val="0"/>
        <w:ind w:firstLine="708"/>
        <w:rPr>
          <w:rFonts w:ascii="Arial" w:hAnsi="Arial" w:cs="Arial"/>
          <w:sz w:val="22"/>
          <w:szCs w:val="22"/>
        </w:rPr>
      </w:pPr>
      <w:r w:rsidRPr="00E93F9C">
        <w:rPr>
          <w:rFonts w:ascii="Arial" w:hAnsi="Arial" w:cs="Arial"/>
          <w:sz w:val="22"/>
          <w:szCs w:val="22"/>
        </w:rPr>
        <w:t xml:space="preserve">Otro ajuste que cabe realizar en esta fase de </w:t>
      </w:r>
      <w:proofErr w:type="spellStart"/>
      <w:r w:rsidRPr="00E93F9C">
        <w:rPr>
          <w:rFonts w:ascii="Arial" w:hAnsi="Arial" w:cs="Arial"/>
          <w:sz w:val="22"/>
          <w:szCs w:val="22"/>
        </w:rPr>
        <w:t>presupuestación</w:t>
      </w:r>
      <w:proofErr w:type="spellEnd"/>
      <w:r w:rsidRPr="00E93F9C">
        <w:rPr>
          <w:rFonts w:ascii="Arial" w:hAnsi="Arial" w:cs="Arial"/>
          <w:sz w:val="22"/>
          <w:szCs w:val="22"/>
        </w:rPr>
        <w:t>, según el formulario que aparece en la Oficina Virtual para la Coordinación Financiera con las Entidades Locales, de la Secretaría General de Coordinación Autonómica y Local, por el que se materializan las obligaciones de suministro de información, lo constituye el importe que debe reintegrarse durante 201</w:t>
      </w:r>
      <w:r>
        <w:rPr>
          <w:rFonts w:ascii="Arial" w:hAnsi="Arial" w:cs="Arial"/>
          <w:sz w:val="22"/>
          <w:szCs w:val="22"/>
        </w:rPr>
        <w:t>7</w:t>
      </w:r>
      <w:r w:rsidRPr="00E93F9C">
        <w:rPr>
          <w:rFonts w:ascii="Arial" w:hAnsi="Arial" w:cs="Arial"/>
          <w:sz w:val="22"/>
          <w:szCs w:val="22"/>
        </w:rPr>
        <w:t xml:space="preserve"> al Estado en concepto de devolución de las liquidaciones negativas correspondiente a los ejercicios 2008</w:t>
      </w:r>
      <w:r>
        <w:rPr>
          <w:rFonts w:ascii="Arial" w:hAnsi="Arial" w:cs="Arial"/>
          <w:sz w:val="22"/>
          <w:szCs w:val="22"/>
        </w:rPr>
        <w:t>,</w:t>
      </w:r>
      <w:r w:rsidRPr="00E93F9C">
        <w:rPr>
          <w:rFonts w:ascii="Arial" w:hAnsi="Arial" w:cs="Arial"/>
          <w:sz w:val="22"/>
          <w:szCs w:val="22"/>
        </w:rPr>
        <w:t xml:space="preserve"> 2009</w:t>
      </w:r>
      <w:r>
        <w:rPr>
          <w:rFonts w:ascii="Arial" w:hAnsi="Arial" w:cs="Arial"/>
          <w:sz w:val="22"/>
          <w:szCs w:val="22"/>
        </w:rPr>
        <w:t>, y 2013</w:t>
      </w:r>
      <w:r w:rsidRPr="00E93F9C">
        <w:rPr>
          <w:rFonts w:ascii="Arial" w:hAnsi="Arial" w:cs="Arial"/>
          <w:sz w:val="22"/>
          <w:szCs w:val="22"/>
        </w:rPr>
        <w:t xml:space="preserve"> por el concepto de Participación en los Tributos del Estado, que opera sumándolo a las previsiones de ingreso por este concepto en 201</w:t>
      </w:r>
      <w:r>
        <w:rPr>
          <w:rFonts w:ascii="Arial" w:hAnsi="Arial" w:cs="Arial"/>
          <w:sz w:val="22"/>
          <w:szCs w:val="22"/>
        </w:rPr>
        <w:t>7</w:t>
      </w:r>
      <w:r w:rsidRPr="00E93F9C">
        <w:rPr>
          <w:rFonts w:ascii="Arial" w:hAnsi="Arial" w:cs="Arial"/>
          <w:sz w:val="22"/>
          <w:szCs w:val="22"/>
        </w:rPr>
        <w:t>. Ajuste que deberá realizarse en el caso de presupuestar por la previsión de derechos reconocidos netos en el ejercicio, considerando que el Estado realiza un ajuste negativo. Concretamente:</w:t>
      </w:r>
    </w:p>
    <w:p w:rsidR="00DE12D0" w:rsidRPr="00E93F9C" w:rsidRDefault="00DE12D0" w:rsidP="00DE12D0">
      <w:pPr>
        <w:autoSpaceDE w:val="0"/>
        <w:autoSpaceDN w:val="0"/>
        <w:adjustRightInd w:val="0"/>
        <w:rPr>
          <w:rFonts w:ascii="Arial" w:hAnsi="Arial" w:cs="Arial"/>
          <w:sz w:val="22"/>
          <w:szCs w:val="22"/>
        </w:rPr>
      </w:pPr>
    </w:p>
    <w:p w:rsidR="00DE12D0" w:rsidRPr="00E93F9C" w:rsidRDefault="00DE12D0" w:rsidP="00DE12D0">
      <w:pPr>
        <w:autoSpaceDE w:val="0"/>
        <w:autoSpaceDN w:val="0"/>
        <w:adjustRightInd w:val="0"/>
        <w:ind w:firstLine="708"/>
        <w:jc w:val="left"/>
        <w:rPr>
          <w:rFonts w:ascii="Arial" w:hAnsi="Arial" w:cs="Arial"/>
          <w:sz w:val="22"/>
          <w:szCs w:val="22"/>
        </w:rPr>
      </w:pPr>
      <w:r w:rsidRPr="00E93F9C">
        <w:rPr>
          <w:rFonts w:ascii="Arial" w:hAnsi="Arial" w:cs="Arial"/>
          <w:sz w:val="22"/>
          <w:szCs w:val="22"/>
        </w:rPr>
        <w:t>Devolución liquidación PIE 2008 en 201</w:t>
      </w:r>
      <w:r>
        <w:rPr>
          <w:rFonts w:ascii="Arial" w:hAnsi="Arial" w:cs="Arial"/>
          <w:sz w:val="22"/>
          <w:szCs w:val="22"/>
        </w:rPr>
        <w:t>7</w:t>
      </w:r>
      <w:r w:rsidRPr="00E93F9C">
        <w:rPr>
          <w:rFonts w:ascii="Arial" w:hAnsi="Arial" w:cs="Arial"/>
          <w:sz w:val="22"/>
          <w:szCs w:val="22"/>
        </w:rPr>
        <w:t xml:space="preserve">               (+</w:t>
      </w:r>
      <w:r>
        <w:rPr>
          <w:rFonts w:ascii="Arial" w:hAnsi="Arial" w:cs="Arial"/>
          <w:sz w:val="22"/>
          <w:szCs w:val="22"/>
        </w:rPr>
        <w:t>23.747,12</w:t>
      </w:r>
      <w:r w:rsidRPr="00E93F9C">
        <w:rPr>
          <w:rFonts w:ascii="Arial" w:hAnsi="Arial" w:cs="Arial"/>
          <w:sz w:val="22"/>
          <w:szCs w:val="22"/>
        </w:rPr>
        <w:t>)</w:t>
      </w:r>
    </w:p>
    <w:p w:rsidR="00DE12D0" w:rsidRPr="00E93F9C" w:rsidRDefault="00DE12D0" w:rsidP="00DE12D0">
      <w:pPr>
        <w:pStyle w:val="Encabezado"/>
        <w:tabs>
          <w:tab w:val="clear" w:pos="4419"/>
          <w:tab w:val="clear" w:pos="8838"/>
        </w:tabs>
        <w:ind w:left="708"/>
        <w:rPr>
          <w:rFonts w:ascii="Arial" w:hAnsi="Arial" w:cs="Arial"/>
          <w:sz w:val="22"/>
          <w:szCs w:val="22"/>
        </w:rPr>
      </w:pPr>
      <w:r w:rsidRPr="00E93F9C">
        <w:rPr>
          <w:rFonts w:ascii="Arial" w:hAnsi="Arial" w:cs="Arial"/>
          <w:sz w:val="22"/>
          <w:szCs w:val="22"/>
        </w:rPr>
        <w:t>Devolución liquidación PIE 2009 en 201</w:t>
      </w:r>
      <w:r>
        <w:rPr>
          <w:rFonts w:ascii="Arial" w:hAnsi="Arial" w:cs="Arial"/>
          <w:sz w:val="22"/>
          <w:szCs w:val="22"/>
        </w:rPr>
        <w:t>7</w:t>
      </w:r>
      <w:r w:rsidRPr="00E93F9C">
        <w:rPr>
          <w:rFonts w:ascii="Arial" w:hAnsi="Arial" w:cs="Arial"/>
          <w:sz w:val="22"/>
          <w:szCs w:val="22"/>
        </w:rPr>
        <w:t xml:space="preserve">               (+</w:t>
      </w:r>
      <w:r>
        <w:rPr>
          <w:rFonts w:ascii="Arial" w:hAnsi="Arial" w:cs="Arial"/>
          <w:sz w:val="22"/>
          <w:szCs w:val="22"/>
        </w:rPr>
        <w:t>73.891,47</w:t>
      </w:r>
      <w:r w:rsidRPr="00E93F9C">
        <w:rPr>
          <w:rFonts w:ascii="Arial" w:hAnsi="Arial" w:cs="Arial"/>
          <w:sz w:val="22"/>
          <w:szCs w:val="22"/>
        </w:rPr>
        <w:t>)</w:t>
      </w:r>
    </w:p>
    <w:p w:rsidR="00DE12D0" w:rsidRPr="00E93F9C" w:rsidRDefault="00DE12D0" w:rsidP="00DE12D0">
      <w:pPr>
        <w:pStyle w:val="Encabezado"/>
        <w:tabs>
          <w:tab w:val="clear" w:pos="4419"/>
          <w:tab w:val="clear" w:pos="8838"/>
        </w:tabs>
        <w:ind w:left="708"/>
        <w:rPr>
          <w:rFonts w:ascii="Arial" w:hAnsi="Arial" w:cs="Arial"/>
          <w:sz w:val="22"/>
          <w:szCs w:val="22"/>
        </w:rPr>
      </w:pPr>
      <w:r>
        <w:rPr>
          <w:rFonts w:ascii="Arial" w:hAnsi="Arial" w:cs="Arial"/>
          <w:sz w:val="22"/>
          <w:szCs w:val="22"/>
        </w:rPr>
        <w:t>Devolución liquidación PIE 2013</w:t>
      </w:r>
      <w:r w:rsidRPr="00E93F9C">
        <w:rPr>
          <w:rFonts w:ascii="Arial" w:hAnsi="Arial" w:cs="Arial"/>
          <w:sz w:val="22"/>
          <w:szCs w:val="22"/>
        </w:rPr>
        <w:t xml:space="preserve"> en 201</w:t>
      </w:r>
      <w:r>
        <w:rPr>
          <w:rFonts w:ascii="Arial" w:hAnsi="Arial" w:cs="Arial"/>
          <w:sz w:val="22"/>
          <w:szCs w:val="22"/>
        </w:rPr>
        <w:t>7</w:t>
      </w:r>
      <w:r w:rsidRPr="00E93F9C">
        <w:rPr>
          <w:rFonts w:ascii="Arial" w:hAnsi="Arial" w:cs="Arial"/>
          <w:sz w:val="22"/>
          <w:szCs w:val="22"/>
        </w:rPr>
        <w:t xml:space="preserve">           </w:t>
      </w:r>
      <w:r>
        <w:rPr>
          <w:rFonts w:ascii="Arial" w:hAnsi="Arial" w:cs="Arial"/>
          <w:sz w:val="22"/>
          <w:szCs w:val="22"/>
        </w:rPr>
        <w:t xml:space="preserve">  </w:t>
      </w:r>
      <w:r w:rsidRPr="00E93F9C">
        <w:rPr>
          <w:rFonts w:ascii="Arial" w:hAnsi="Arial" w:cs="Arial"/>
          <w:sz w:val="22"/>
          <w:szCs w:val="22"/>
        </w:rPr>
        <w:t xml:space="preserve">  (+</w:t>
      </w:r>
      <w:r>
        <w:rPr>
          <w:rFonts w:ascii="Arial" w:hAnsi="Arial" w:cs="Arial"/>
          <w:sz w:val="22"/>
          <w:szCs w:val="22"/>
        </w:rPr>
        <w:t>61.982,88</w:t>
      </w:r>
      <w:r w:rsidRPr="00E93F9C">
        <w:rPr>
          <w:rFonts w:ascii="Arial" w:hAnsi="Arial" w:cs="Arial"/>
          <w:sz w:val="22"/>
          <w:szCs w:val="22"/>
        </w:rPr>
        <w:t>)</w:t>
      </w:r>
    </w:p>
    <w:p w:rsidR="00DE12D0" w:rsidRPr="00E93F9C" w:rsidRDefault="00DE12D0" w:rsidP="00B33AC1">
      <w:pPr>
        <w:pStyle w:val="Encabezado"/>
        <w:tabs>
          <w:tab w:val="clear" w:pos="4419"/>
          <w:tab w:val="clear" w:pos="8838"/>
        </w:tabs>
        <w:ind w:left="708"/>
        <w:rPr>
          <w:rFonts w:ascii="Arial" w:hAnsi="Arial" w:cs="Arial"/>
          <w:sz w:val="20"/>
          <w:szCs w:val="20"/>
        </w:rPr>
      </w:pPr>
    </w:p>
    <w:p w:rsidR="00DC698B" w:rsidRPr="00E93F9C" w:rsidRDefault="00DC698B" w:rsidP="00DE12D0">
      <w:pPr>
        <w:pStyle w:val="Encabezado"/>
        <w:tabs>
          <w:tab w:val="clear" w:pos="4419"/>
          <w:tab w:val="clear" w:pos="8838"/>
        </w:tabs>
        <w:ind w:firstLine="708"/>
        <w:rPr>
          <w:rFonts w:ascii="Arial" w:hAnsi="Arial" w:cs="Arial"/>
          <w:sz w:val="20"/>
          <w:szCs w:val="20"/>
        </w:rPr>
      </w:pPr>
      <w:r w:rsidRPr="00DE12D0">
        <w:rPr>
          <w:rFonts w:ascii="Arial" w:hAnsi="Arial" w:cs="Arial"/>
          <w:sz w:val="22"/>
          <w:szCs w:val="22"/>
        </w:rPr>
        <w:t xml:space="preserve">Aplicando los citados porcentajes de ajuste a las previsiones iniciales, resultan </w:t>
      </w:r>
      <w:proofErr w:type="gramStart"/>
      <w:r w:rsidRPr="00DE12D0">
        <w:rPr>
          <w:rFonts w:ascii="Arial" w:hAnsi="Arial" w:cs="Arial"/>
          <w:sz w:val="22"/>
          <w:szCs w:val="22"/>
        </w:rPr>
        <w:t>los</w:t>
      </w:r>
      <w:proofErr w:type="gramEnd"/>
      <w:r w:rsidRPr="00DE12D0">
        <w:rPr>
          <w:rFonts w:ascii="Arial" w:hAnsi="Arial" w:cs="Arial"/>
          <w:sz w:val="22"/>
          <w:szCs w:val="22"/>
        </w:rPr>
        <w:t xml:space="preserve"> siguientes previsiones ajustadas</w:t>
      </w:r>
      <w:r w:rsidRPr="00E93F9C">
        <w:rPr>
          <w:rFonts w:ascii="Arial" w:hAnsi="Arial" w:cs="Arial"/>
          <w:sz w:val="20"/>
          <w:szCs w:val="20"/>
        </w:rPr>
        <w:t>:</w:t>
      </w:r>
    </w:p>
    <w:p w:rsidR="00DC698B" w:rsidRDefault="00DC698B" w:rsidP="00B33AC1">
      <w:pPr>
        <w:pStyle w:val="Encabezado"/>
        <w:tabs>
          <w:tab w:val="clear" w:pos="4419"/>
          <w:tab w:val="clear" w:pos="8838"/>
        </w:tabs>
        <w:ind w:left="708"/>
        <w:rPr>
          <w:rFonts w:ascii="Arial" w:hAnsi="Arial" w:cs="Arial"/>
          <w:sz w:val="20"/>
          <w:szCs w:val="20"/>
        </w:rPr>
      </w:pPr>
    </w:p>
    <w:tbl>
      <w:tblPr>
        <w:tblW w:w="8753" w:type="dxa"/>
        <w:tblInd w:w="55" w:type="dxa"/>
        <w:tblCellMar>
          <w:left w:w="70" w:type="dxa"/>
          <w:right w:w="70" w:type="dxa"/>
        </w:tblCellMar>
        <w:tblLook w:val="04A0"/>
      </w:tblPr>
      <w:tblGrid>
        <w:gridCol w:w="960"/>
        <w:gridCol w:w="1920"/>
        <w:gridCol w:w="1104"/>
        <w:gridCol w:w="1703"/>
        <w:gridCol w:w="1480"/>
        <w:gridCol w:w="1586"/>
      </w:tblGrid>
      <w:tr w:rsidR="00DC698B" w:rsidRPr="001B54A6" w:rsidTr="00D36B14">
        <w:trPr>
          <w:trHeight w:val="330"/>
        </w:trPr>
        <w:tc>
          <w:tcPr>
            <w:tcW w:w="960" w:type="dxa"/>
            <w:tcBorders>
              <w:top w:val="single" w:sz="8" w:space="0" w:color="auto"/>
              <w:left w:val="single" w:sz="8" w:space="0" w:color="auto"/>
              <w:bottom w:val="nil"/>
              <w:right w:val="nil"/>
            </w:tcBorders>
            <w:shd w:val="clear" w:color="000000" w:fill="FF9900"/>
            <w:noWrap/>
            <w:vAlign w:val="bottom"/>
            <w:hideMark/>
          </w:tcPr>
          <w:p w:rsidR="00DC698B" w:rsidRPr="001B54A6" w:rsidRDefault="00DC698B" w:rsidP="001B54A6">
            <w:pPr>
              <w:jc w:val="center"/>
              <w:rPr>
                <w:rFonts w:ascii="Arial" w:hAnsi="Arial" w:cs="Arial"/>
                <w:b/>
                <w:bCs/>
                <w:sz w:val="20"/>
                <w:szCs w:val="20"/>
              </w:rPr>
            </w:pPr>
            <w:r w:rsidRPr="001B54A6">
              <w:rPr>
                <w:rFonts w:ascii="Arial" w:hAnsi="Arial" w:cs="Arial"/>
                <w:b/>
                <w:bCs/>
                <w:sz w:val="20"/>
                <w:szCs w:val="20"/>
              </w:rPr>
              <w:t>capítulo</w:t>
            </w:r>
          </w:p>
        </w:tc>
        <w:tc>
          <w:tcPr>
            <w:tcW w:w="1920" w:type="dxa"/>
            <w:tcBorders>
              <w:top w:val="single" w:sz="8" w:space="0" w:color="auto"/>
              <w:left w:val="single" w:sz="8" w:space="0" w:color="auto"/>
              <w:bottom w:val="single" w:sz="8" w:space="0" w:color="auto"/>
              <w:right w:val="nil"/>
            </w:tcBorders>
            <w:shd w:val="clear" w:color="000000" w:fill="FF9900"/>
            <w:noWrap/>
            <w:vAlign w:val="bottom"/>
            <w:hideMark/>
          </w:tcPr>
          <w:p w:rsidR="00DC698B" w:rsidRPr="001B54A6" w:rsidRDefault="00DC698B" w:rsidP="00D36B14">
            <w:pPr>
              <w:jc w:val="left"/>
              <w:rPr>
                <w:rFonts w:ascii="Arial" w:hAnsi="Arial" w:cs="Arial"/>
                <w:b/>
                <w:bCs/>
                <w:sz w:val="20"/>
                <w:szCs w:val="20"/>
              </w:rPr>
            </w:pPr>
            <w:r>
              <w:rPr>
                <w:rFonts w:ascii="Arial" w:hAnsi="Arial" w:cs="Arial"/>
                <w:b/>
                <w:bCs/>
                <w:sz w:val="20"/>
                <w:szCs w:val="20"/>
              </w:rPr>
              <w:t>Estado de ingresos</w:t>
            </w:r>
          </w:p>
        </w:tc>
        <w:tc>
          <w:tcPr>
            <w:tcW w:w="1104"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1B54A6" w:rsidRDefault="00DC698B" w:rsidP="001B54A6">
            <w:pPr>
              <w:jc w:val="left"/>
              <w:rPr>
                <w:rFonts w:ascii="Arial" w:hAnsi="Arial" w:cs="Arial"/>
                <w:sz w:val="20"/>
                <w:szCs w:val="20"/>
              </w:rPr>
            </w:pPr>
            <w:r w:rsidRPr="001B54A6">
              <w:rPr>
                <w:rFonts w:ascii="Arial" w:hAnsi="Arial" w:cs="Arial"/>
                <w:sz w:val="20"/>
                <w:szCs w:val="20"/>
              </w:rPr>
              <w:t> </w:t>
            </w:r>
          </w:p>
        </w:tc>
        <w:tc>
          <w:tcPr>
            <w:tcW w:w="1703" w:type="dxa"/>
            <w:tcBorders>
              <w:top w:val="single" w:sz="8" w:space="0" w:color="auto"/>
              <w:left w:val="nil"/>
              <w:bottom w:val="nil"/>
              <w:right w:val="single" w:sz="8" w:space="0" w:color="auto"/>
            </w:tcBorders>
            <w:shd w:val="clear" w:color="000000" w:fill="FF9900"/>
            <w:noWrap/>
            <w:vAlign w:val="bottom"/>
            <w:hideMark/>
          </w:tcPr>
          <w:p w:rsidR="00DC698B" w:rsidRPr="001B54A6" w:rsidRDefault="00DC698B" w:rsidP="001B54A6">
            <w:pPr>
              <w:jc w:val="left"/>
              <w:rPr>
                <w:rFonts w:ascii="Arial" w:hAnsi="Arial" w:cs="Arial"/>
                <w:b/>
                <w:bCs/>
                <w:sz w:val="20"/>
                <w:szCs w:val="20"/>
              </w:rPr>
            </w:pPr>
            <w:proofErr w:type="spellStart"/>
            <w:r w:rsidRPr="001B54A6">
              <w:rPr>
                <w:rFonts w:ascii="Arial" w:hAnsi="Arial" w:cs="Arial"/>
                <w:b/>
                <w:bCs/>
                <w:sz w:val="20"/>
                <w:szCs w:val="20"/>
              </w:rPr>
              <w:t>Prev.Iniciales</w:t>
            </w:r>
            <w:proofErr w:type="spellEnd"/>
            <w:r w:rsidRPr="001B54A6">
              <w:rPr>
                <w:rFonts w:ascii="Arial" w:hAnsi="Arial" w:cs="Arial"/>
                <w:b/>
                <w:bCs/>
                <w:sz w:val="20"/>
                <w:szCs w:val="20"/>
              </w:rPr>
              <w:t xml:space="preserve"> </w:t>
            </w:r>
          </w:p>
        </w:tc>
        <w:tc>
          <w:tcPr>
            <w:tcW w:w="1480" w:type="dxa"/>
            <w:tcBorders>
              <w:top w:val="single" w:sz="8" w:space="0" w:color="auto"/>
              <w:left w:val="nil"/>
              <w:bottom w:val="nil"/>
              <w:right w:val="single" w:sz="8" w:space="0" w:color="auto"/>
            </w:tcBorders>
            <w:shd w:val="clear" w:color="000000" w:fill="FF9900"/>
            <w:noWrap/>
            <w:vAlign w:val="bottom"/>
            <w:hideMark/>
          </w:tcPr>
          <w:p w:rsidR="00DC698B" w:rsidRPr="001B54A6" w:rsidRDefault="00DC698B" w:rsidP="001B54A6">
            <w:pPr>
              <w:jc w:val="center"/>
              <w:rPr>
                <w:rFonts w:ascii="Arial" w:hAnsi="Arial" w:cs="Arial"/>
                <w:b/>
                <w:bCs/>
                <w:sz w:val="20"/>
                <w:szCs w:val="20"/>
              </w:rPr>
            </w:pPr>
            <w:r w:rsidRPr="001B54A6">
              <w:rPr>
                <w:rFonts w:ascii="Arial" w:hAnsi="Arial" w:cs="Arial"/>
                <w:b/>
                <w:bCs/>
                <w:sz w:val="20"/>
                <w:szCs w:val="20"/>
              </w:rPr>
              <w:t>Ajustes</w:t>
            </w:r>
          </w:p>
        </w:tc>
        <w:tc>
          <w:tcPr>
            <w:tcW w:w="1586" w:type="dxa"/>
            <w:tcBorders>
              <w:top w:val="single" w:sz="8" w:space="0" w:color="auto"/>
              <w:left w:val="nil"/>
              <w:bottom w:val="nil"/>
              <w:right w:val="single" w:sz="8" w:space="0" w:color="auto"/>
            </w:tcBorders>
            <w:shd w:val="clear" w:color="000000" w:fill="FF9900"/>
            <w:noWrap/>
            <w:vAlign w:val="bottom"/>
            <w:hideMark/>
          </w:tcPr>
          <w:p w:rsidR="00DC698B" w:rsidRPr="001B54A6" w:rsidRDefault="00DC698B" w:rsidP="001B54A6">
            <w:pPr>
              <w:jc w:val="left"/>
              <w:rPr>
                <w:rFonts w:ascii="Arial" w:hAnsi="Arial" w:cs="Arial"/>
                <w:b/>
                <w:bCs/>
                <w:sz w:val="20"/>
                <w:szCs w:val="20"/>
              </w:rPr>
            </w:pPr>
            <w:proofErr w:type="spellStart"/>
            <w:r w:rsidRPr="001B54A6">
              <w:rPr>
                <w:rFonts w:ascii="Arial" w:hAnsi="Arial" w:cs="Arial"/>
                <w:b/>
                <w:bCs/>
                <w:sz w:val="20"/>
                <w:szCs w:val="20"/>
              </w:rPr>
              <w:t>Prev.Ajustadas</w:t>
            </w:r>
            <w:proofErr w:type="spellEnd"/>
          </w:p>
        </w:tc>
      </w:tr>
      <w:tr w:rsidR="00DC698B" w:rsidRPr="001B54A6" w:rsidTr="001B54A6">
        <w:trPr>
          <w:trHeight w:val="330"/>
        </w:trPr>
        <w:tc>
          <w:tcPr>
            <w:tcW w:w="960" w:type="dxa"/>
            <w:tcBorders>
              <w:top w:val="single" w:sz="8" w:space="0" w:color="auto"/>
              <w:left w:val="single" w:sz="8" w:space="0" w:color="auto"/>
              <w:bottom w:val="nil"/>
              <w:right w:val="single" w:sz="8" w:space="0" w:color="auto"/>
            </w:tcBorders>
            <w:noWrap/>
            <w:vAlign w:val="bottom"/>
            <w:hideMark/>
          </w:tcPr>
          <w:p w:rsidR="00DC698B" w:rsidRPr="00E93F9C" w:rsidRDefault="00DC698B" w:rsidP="001B54A6">
            <w:pPr>
              <w:jc w:val="center"/>
              <w:rPr>
                <w:rFonts w:ascii="Arial" w:hAnsi="Arial" w:cs="Arial"/>
                <w:b/>
                <w:bCs/>
                <w:sz w:val="20"/>
                <w:szCs w:val="20"/>
              </w:rPr>
            </w:pPr>
            <w:r w:rsidRPr="00E93F9C">
              <w:rPr>
                <w:rFonts w:ascii="Arial" w:hAnsi="Arial" w:cs="Arial"/>
                <w:b/>
                <w:bCs/>
                <w:sz w:val="20"/>
                <w:szCs w:val="20"/>
              </w:rPr>
              <w:t>1</w:t>
            </w:r>
          </w:p>
        </w:tc>
        <w:tc>
          <w:tcPr>
            <w:tcW w:w="1920" w:type="dxa"/>
            <w:tcBorders>
              <w:top w:val="single" w:sz="8" w:space="0" w:color="auto"/>
              <w:left w:val="single" w:sz="8" w:space="0" w:color="auto"/>
              <w:bottom w:val="single" w:sz="8" w:space="0" w:color="auto"/>
            </w:tcBorders>
            <w:noWrap/>
            <w:vAlign w:val="bottom"/>
            <w:hideMark/>
          </w:tcPr>
          <w:p w:rsidR="00DC698B" w:rsidRPr="00E93F9C" w:rsidRDefault="00DC698B" w:rsidP="001B54A6">
            <w:pPr>
              <w:jc w:val="left"/>
              <w:rPr>
                <w:rFonts w:ascii="Arial" w:hAnsi="Arial" w:cs="Arial"/>
                <w:sz w:val="20"/>
                <w:szCs w:val="20"/>
              </w:rPr>
            </w:pPr>
            <w:r w:rsidRPr="00E93F9C">
              <w:rPr>
                <w:rFonts w:ascii="Arial" w:hAnsi="Arial" w:cs="Arial"/>
                <w:sz w:val="20"/>
                <w:szCs w:val="20"/>
              </w:rPr>
              <w:t>Impuestos directos</w:t>
            </w:r>
          </w:p>
        </w:tc>
        <w:tc>
          <w:tcPr>
            <w:tcW w:w="1104" w:type="dxa"/>
            <w:tcBorders>
              <w:top w:val="single" w:sz="8" w:space="0" w:color="auto"/>
              <w:left w:val="nil"/>
              <w:bottom w:val="single" w:sz="8" w:space="0" w:color="auto"/>
              <w:right w:val="single" w:sz="8" w:space="0" w:color="auto"/>
            </w:tcBorders>
            <w:noWrap/>
            <w:vAlign w:val="bottom"/>
            <w:hideMark/>
          </w:tcPr>
          <w:p w:rsidR="00DC698B" w:rsidRPr="001B54A6" w:rsidRDefault="00DC698B" w:rsidP="001B54A6">
            <w:pPr>
              <w:jc w:val="left"/>
              <w:rPr>
                <w:rFonts w:ascii="Arial" w:hAnsi="Arial" w:cs="Arial"/>
                <w:sz w:val="20"/>
                <w:szCs w:val="20"/>
              </w:rPr>
            </w:pPr>
          </w:p>
        </w:tc>
        <w:tc>
          <w:tcPr>
            <w:tcW w:w="1703" w:type="dxa"/>
            <w:tcBorders>
              <w:top w:val="single" w:sz="8" w:space="0" w:color="auto"/>
              <w:left w:val="single" w:sz="8" w:space="0" w:color="auto"/>
              <w:bottom w:val="single" w:sz="8" w:space="0" w:color="auto"/>
              <w:right w:val="single" w:sz="8" w:space="0" w:color="auto"/>
            </w:tcBorders>
            <w:noWrap/>
            <w:vAlign w:val="bottom"/>
            <w:hideMark/>
          </w:tcPr>
          <w:p w:rsidR="00DC698B" w:rsidRPr="001B54A6" w:rsidRDefault="008B16A5" w:rsidP="001B54A6">
            <w:pPr>
              <w:jc w:val="right"/>
            </w:pPr>
            <w:r>
              <w:t>26.816.302,77</w:t>
            </w:r>
          </w:p>
        </w:tc>
        <w:tc>
          <w:tcPr>
            <w:tcW w:w="1480" w:type="dxa"/>
            <w:tcBorders>
              <w:top w:val="single" w:sz="8" w:space="0" w:color="auto"/>
              <w:left w:val="nil"/>
              <w:bottom w:val="single" w:sz="8" w:space="0" w:color="auto"/>
              <w:right w:val="single" w:sz="8" w:space="0" w:color="auto"/>
            </w:tcBorders>
            <w:noWrap/>
            <w:vAlign w:val="bottom"/>
            <w:hideMark/>
          </w:tcPr>
          <w:p w:rsidR="00DC698B" w:rsidRPr="001B54A6" w:rsidRDefault="008B16A5" w:rsidP="00DE12D0">
            <w:pPr>
              <w:jc w:val="right"/>
              <w:rPr>
                <w:rFonts w:ascii="Arial" w:hAnsi="Arial" w:cs="Arial"/>
                <w:sz w:val="20"/>
                <w:szCs w:val="20"/>
              </w:rPr>
            </w:pPr>
            <w:r>
              <w:rPr>
                <w:rFonts w:ascii="Arial" w:hAnsi="Arial" w:cs="Arial"/>
                <w:sz w:val="20"/>
                <w:szCs w:val="20"/>
              </w:rPr>
              <w:t>77</w:t>
            </w:r>
            <w:r w:rsidR="00DE12D0">
              <w:rPr>
                <w:rFonts w:ascii="Arial" w:hAnsi="Arial" w:cs="Arial"/>
                <w:sz w:val="20"/>
                <w:szCs w:val="20"/>
              </w:rPr>
              <w:t>6.582,02</w:t>
            </w:r>
          </w:p>
        </w:tc>
        <w:tc>
          <w:tcPr>
            <w:tcW w:w="1586" w:type="dxa"/>
            <w:tcBorders>
              <w:top w:val="single" w:sz="8" w:space="0" w:color="auto"/>
              <w:left w:val="nil"/>
              <w:bottom w:val="single" w:sz="8" w:space="0" w:color="auto"/>
              <w:right w:val="single" w:sz="8" w:space="0" w:color="auto"/>
            </w:tcBorders>
            <w:noWrap/>
            <w:vAlign w:val="bottom"/>
            <w:hideMark/>
          </w:tcPr>
          <w:p w:rsidR="00DC698B" w:rsidRPr="001B54A6" w:rsidRDefault="00DE12D0" w:rsidP="00102DB0">
            <w:pPr>
              <w:jc w:val="right"/>
              <w:rPr>
                <w:rFonts w:ascii="Arial" w:hAnsi="Arial" w:cs="Arial"/>
                <w:sz w:val="20"/>
                <w:szCs w:val="20"/>
              </w:rPr>
            </w:pPr>
            <w:r>
              <w:rPr>
                <w:rFonts w:ascii="Arial" w:hAnsi="Arial" w:cs="Arial"/>
                <w:sz w:val="20"/>
                <w:szCs w:val="20"/>
              </w:rPr>
              <w:t>27.592.884,79</w:t>
            </w:r>
          </w:p>
        </w:tc>
      </w:tr>
      <w:tr w:rsidR="00DC698B" w:rsidRPr="001B54A6" w:rsidTr="001B54A6">
        <w:trPr>
          <w:trHeight w:val="330"/>
        </w:trPr>
        <w:tc>
          <w:tcPr>
            <w:tcW w:w="960" w:type="dxa"/>
            <w:tcBorders>
              <w:top w:val="nil"/>
              <w:left w:val="single" w:sz="8" w:space="0" w:color="auto"/>
              <w:bottom w:val="nil"/>
              <w:right w:val="single" w:sz="8" w:space="0" w:color="auto"/>
            </w:tcBorders>
            <w:noWrap/>
            <w:vAlign w:val="bottom"/>
            <w:hideMark/>
          </w:tcPr>
          <w:p w:rsidR="00DC698B" w:rsidRPr="00E93F9C" w:rsidRDefault="00DC698B" w:rsidP="001B54A6">
            <w:pPr>
              <w:jc w:val="center"/>
              <w:rPr>
                <w:rFonts w:ascii="Arial" w:hAnsi="Arial" w:cs="Arial"/>
                <w:b/>
                <w:bCs/>
                <w:sz w:val="20"/>
                <w:szCs w:val="20"/>
              </w:rPr>
            </w:pPr>
            <w:r w:rsidRPr="00E93F9C">
              <w:rPr>
                <w:rFonts w:ascii="Arial" w:hAnsi="Arial" w:cs="Arial"/>
                <w:b/>
                <w:bCs/>
                <w:sz w:val="20"/>
                <w:szCs w:val="20"/>
              </w:rPr>
              <w:t>2</w:t>
            </w:r>
          </w:p>
        </w:tc>
        <w:tc>
          <w:tcPr>
            <w:tcW w:w="1920" w:type="dxa"/>
            <w:tcBorders>
              <w:top w:val="single" w:sz="8" w:space="0" w:color="auto"/>
              <w:left w:val="single" w:sz="8" w:space="0" w:color="auto"/>
              <w:bottom w:val="single" w:sz="8" w:space="0" w:color="auto"/>
            </w:tcBorders>
            <w:noWrap/>
            <w:vAlign w:val="bottom"/>
            <w:hideMark/>
          </w:tcPr>
          <w:p w:rsidR="00DC698B" w:rsidRPr="00E93F9C" w:rsidRDefault="00DC698B" w:rsidP="001B54A6">
            <w:pPr>
              <w:jc w:val="left"/>
              <w:rPr>
                <w:rFonts w:ascii="Arial" w:hAnsi="Arial" w:cs="Arial"/>
                <w:sz w:val="20"/>
                <w:szCs w:val="20"/>
              </w:rPr>
            </w:pPr>
            <w:r>
              <w:rPr>
                <w:rFonts w:ascii="Arial" w:hAnsi="Arial" w:cs="Arial"/>
                <w:sz w:val="20"/>
                <w:szCs w:val="20"/>
              </w:rPr>
              <w:t>Impuesto i</w:t>
            </w:r>
            <w:r w:rsidRPr="00E93F9C">
              <w:rPr>
                <w:rFonts w:ascii="Arial" w:hAnsi="Arial" w:cs="Arial"/>
                <w:sz w:val="20"/>
                <w:szCs w:val="20"/>
              </w:rPr>
              <w:t>ndirectos</w:t>
            </w:r>
          </w:p>
        </w:tc>
        <w:tc>
          <w:tcPr>
            <w:tcW w:w="1104" w:type="dxa"/>
            <w:tcBorders>
              <w:top w:val="single" w:sz="8" w:space="0" w:color="auto"/>
              <w:left w:val="nil"/>
              <w:bottom w:val="single" w:sz="8" w:space="0" w:color="auto"/>
              <w:right w:val="single" w:sz="8" w:space="0" w:color="auto"/>
            </w:tcBorders>
            <w:noWrap/>
            <w:vAlign w:val="bottom"/>
            <w:hideMark/>
          </w:tcPr>
          <w:p w:rsidR="00DC698B" w:rsidRPr="001B54A6" w:rsidRDefault="00DC698B" w:rsidP="001B54A6">
            <w:pPr>
              <w:jc w:val="left"/>
              <w:rPr>
                <w:rFonts w:ascii="Arial" w:hAnsi="Arial" w:cs="Arial"/>
                <w:sz w:val="20"/>
                <w:szCs w:val="20"/>
              </w:rPr>
            </w:pPr>
          </w:p>
        </w:tc>
        <w:tc>
          <w:tcPr>
            <w:tcW w:w="1703" w:type="dxa"/>
            <w:tcBorders>
              <w:top w:val="nil"/>
              <w:left w:val="single" w:sz="8" w:space="0" w:color="auto"/>
              <w:bottom w:val="single" w:sz="8" w:space="0" w:color="auto"/>
              <w:right w:val="single" w:sz="8" w:space="0" w:color="auto"/>
            </w:tcBorders>
            <w:noWrap/>
            <w:vAlign w:val="bottom"/>
            <w:hideMark/>
          </w:tcPr>
          <w:p w:rsidR="00DC698B" w:rsidRPr="001B54A6" w:rsidRDefault="008B16A5" w:rsidP="00DE12D0">
            <w:pPr>
              <w:jc w:val="right"/>
            </w:pPr>
            <w:r>
              <w:t>60</w:t>
            </w:r>
            <w:r w:rsidR="00DE12D0">
              <w:t>5</w:t>
            </w:r>
            <w:r>
              <w:t>.000,00</w:t>
            </w:r>
          </w:p>
        </w:tc>
        <w:tc>
          <w:tcPr>
            <w:tcW w:w="1480" w:type="dxa"/>
            <w:tcBorders>
              <w:top w:val="nil"/>
              <w:left w:val="nil"/>
              <w:bottom w:val="single" w:sz="8" w:space="0" w:color="auto"/>
              <w:right w:val="single" w:sz="8" w:space="0" w:color="auto"/>
            </w:tcBorders>
            <w:noWrap/>
            <w:vAlign w:val="bottom"/>
            <w:hideMark/>
          </w:tcPr>
          <w:p w:rsidR="00DC698B" w:rsidRPr="001B54A6" w:rsidRDefault="008B16A5" w:rsidP="00DE12D0">
            <w:pPr>
              <w:jc w:val="right"/>
              <w:rPr>
                <w:rFonts w:ascii="Arial" w:hAnsi="Arial" w:cs="Arial"/>
                <w:sz w:val="20"/>
                <w:szCs w:val="20"/>
              </w:rPr>
            </w:pPr>
            <w:r>
              <w:rPr>
                <w:rFonts w:ascii="Arial" w:hAnsi="Arial" w:cs="Arial"/>
                <w:sz w:val="20"/>
                <w:szCs w:val="20"/>
              </w:rPr>
              <w:t>-15</w:t>
            </w:r>
            <w:r w:rsidR="00DE12D0">
              <w:rPr>
                <w:rFonts w:ascii="Arial" w:hAnsi="Arial" w:cs="Arial"/>
                <w:sz w:val="20"/>
                <w:szCs w:val="20"/>
              </w:rPr>
              <w:t>9.894,44</w:t>
            </w:r>
          </w:p>
        </w:tc>
        <w:tc>
          <w:tcPr>
            <w:tcW w:w="1586" w:type="dxa"/>
            <w:tcBorders>
              <w:top w:val="nil"/>
              <w:left w:val="nil"/>
              <w:bottom w:val="single" w:sz="8" w:space="0" w:color="auto"/>
              <w:right w:val="single" w:sz="8" w:space="0" w:color="auto"/>
            </w:tcBorders>
            <w:noWrap/>
            <w:vAlign w:val="bottom"/>
            <w:hideMark/>
          </w:tcPr>
          <w:p w:rsidR="00DC698B" w:rsidRPr="001B54A6" w:rsidRDefault="00DE12D0" w:rsidP="001B54A6">
            <w:pPr>
              <w:jc w:val="right"/>
              <w:rPr>
                <w:rFonts w:ascii="Arial" w:hAnsi="Arial" w:cs="Arial"/>
                <w:sz w:val="20"/>
                <w:szCs w:val="20"/>
              </w:rPr>
            </w:pPr>
            <w:r>
              <w:rPr>
                <w:rFonts w:ascii="Arial" w:hAnsi="Arial" w:cs="Arial"/>
                <w:sz w:val="20"/>
                <w:szCs w:val="20"/>
              </w:rPr>
              <w:t>445.105,56</w:t>
            </w:r>
          </w:p>
        </w:tc>
      </w:tr>
      <w:tr w:rsidR="00DC698B" w:rsidRPr="001B54A6" w:rsidTr="001B54A6">
        <w:trPr>
          <w:trHeight w:val="330"/>
        </w:trPr>
        <w:tc>
          <w:tcPr>
            <w:tcW w:w="960" w:type="dxa"/>
            <w:tcBorders>
              <w:top w:val="nil"/>
              <w:left w:val="single" w:sz="8" w:space="0" w:color="auto"/>
              <w:bottom w:val="nil"/>
              <w:right w:val="single" w:sz="8" w:space="0" w:color="auto"/>
            </w:tcBorders>
            <w:noWrap/>
            <w:vAlign w:val="bottom"/>
            <w:hideMark/>
          </w:tcPr>
          <w:p w:rsidR="00DC698B" w:rsidRPr="00E93F9C" w:rsidRDefault="00DC698B" w:rsidP="001B54A6">
            <w:pPr>
              <w:jc w:val="center"/>
              <w:rPr>
                <w:rFonts w:ascii="Arial" w:hAnsi="Arial" w:cs="Arial"/>
                <w:b/>
                <w:bCs/>
                <w:sz w:val="20"/>
                <w:szCs w:val="20"/>
              </w:rPr>
            </w:pPr>
            <w:r w:rsidRPr="00E93F9C">
              <w:rPr>
                <w:rFonts w:ascii="Arial" w:hAnsi="Arial" w:cs="Arial"/>
                <w:b/>
                <w:bCs/>
                <w:sz w:val="20"/>
                <w:szCs w:val="20"/>
              </w:rPr>
              <w:t>3</w:t>
            </w:r>
          </w:p>
        </w:tc>
        <w:tc>
          <w:tcPr>
            <w:tcW w:w="3024" w:type="dxa"/>
            <w:gridSpan w:val="2"/>
            <w:tcBorders>
              <w:top w:val="single" w:sz="8" w:space="0" w:color="auto"/>
              <w:left w:val="single" w:sz="8" w:space="0" w:color="auto"/>
              <w:bottom w:val="single" w:sz="8" w:space="0" w:color="auto"/>
              <w:right w:val="single" w:sz="8" w:space="0" w:color="auto"/>
            </w:tcBorders>
            <w:noWrap/>
            <w:vAlign w:val="bottom"/>
            <w:hideMark/>
          </w:tcPr>
          <w:p w:rsidR="00DC698B" w:rsidRPr="00E93F9C" w:rsidRDefault="00DC698B" w:rsidP="001B54A6">
            <w:pPr>
              <w:jc w:val="left"/>
              <w:rPr>
                <w:rFonts w:ascii="Arial" w:hAnsi="Arial" w:cs="Arial"/>
                <w:sz w:val="20"/>
                <w:szCs w:val="20"/>
              </w:rPr>
            </w:pPr>
            <w:r w:rsidRPr="00E93F9C">
              <w:rPr>
                <w:rFonts w:ascii="Arial" w:hAnsi="Arial" w:cs="Arial"/>
                <w:sz w:val="20"/>
                <w:szCs w:val="20"/>
              </w:rPr>
              <w:t>Tasas y otros ingresos</w:t>
            </w:r>
          </w:p>
        </w:tc>
        <w:tc>
          <w:tcPr>
            <w:tcW w:w="1703" w:type="dxa"/>
            <w:tcBorders>
              <w:top w:val="nil"/>
              <w:left w:val="single" w:sz="8" w:space="0" w:color="auto"/>
              <w:bottom w:val="single" w:sz="8" w:space="0" w:color="auto"/>
              <w:right w:val="single" w:sz="8" w:space="0" w:color="auto"/>
            </w:tcBorders>
            <w:noWrap/>
            <w:vAlign w:val="bottom"/>
            <w:hideMark/>
          </w:tcPr>
          <w:p w:rsidR="00DC698B" w:rsidRPr="001B54A6" w:rsidRDefault="00DE12D0" w:rsidP="001B54A6">
            <w:pPr>
              <w:jc w:val="right"/>
            </w:pPr>
            <w:r>
              <w:t>11.961.719,93</w:t>
            </w:r>
          </w:p>
        </w:tc>
        <w:tc>
          <w:tcPr>
            <w:tcW w:w="1480" w:type="dxa"/>
            <w:tcBorders>
              <w:top w:val="nil"/>
              <w:left w:val="nil"/>
              <w:bottom w:val="single" w:sz="8" w:space="0" w:color="auto"/>
              <w:right w:val="single" w:sz="8" w:space="0" w:color="auto"/>
            </w:tcBorders>
            <w:noWrap/>
            <w:vAlign w:val="bottom"/>
            <w:hideMark/>
          </w:tcPr>
          <w:p w:rsidR="00DC698B" w:rsidRPr="001B54A6" w:rsidRDefault="00DE12D0" w:rsidP="001B54A6">
            <w:pPr>
              <w:jc w:val="right"/>
              <w:rPr>
                <w:rFonts w:ascii="Arial" w:hAnsi="Arial" w:cs="Arial"/>
                <w:sz w:val="20"/>
                <w:szCs w:val="20"/>
              </w:rPr>
            </w:pPr>
            <w:r>
              <w:rPr>
                <w:rFonts w:ascii="Arial" w:hAnsi="Arial" w:cs="Arial"/>
                <w:sz w:val="20"/>
                <w:szCs w:val="20"/>
              </w:rPr>
              <w:t>-669.475,72</w:t>
            </w:r>
          </w:p>
        </w:tc>
        <w:tc>
          <w:tcPr>
            <w:tcW w:w="1586" w:type="dxa"/>
            <w:tcBorders>
              <w:top w:val="nil"/>
              <w:left w:val="nil"/>
              <w:bottom w:val="single" w:sz="8" w:space="0" w:color="auto"/>
              <w:right w:val="single" w:sz="8" w:space="0" w:color="auto"/>
            </w:tcBorders>
            <w:noWrap/>
            <w:vAlign w:val="bottom"/>
            <w:hideMark/>
          </w:tcPr>
          <w:p w:rsidR="00DC698B" w:rsidRPr="001B54A6" w:rsidRDefault="00DE12D0" w:rsidP="001B54A6">
            <w:pPr>
              <w:jc w:val="right"/>
              <w:rPr>
                <w:rFonts w:ascii="Arial" w:hAnsi="Arial" w:cs="Arial"/>
                <w:sz w:val="20"/>
                <w:szCs w:val="20"/>
              </w:rPr>
            </w:pPr>
            <w:r>
              <w:rPr>
                <w:rFonts w:ascii="Arial" w:hAnsi="Arial" w:cs="Arial"/>
                <w:sz w:val="20"/>
                <w:szCs w:val="20"/>
              </w:rPr>
              <w:t>11.292.244,21</w:t>
            </w:r>
          </w:p>
        </w:tc>
      </w:tr>
      <w:tr w:rsidR="00DC698B" w:rsidRPr="001B54A6" w:rsidTr="001B54A6">
        <w:trPr>
          <w:trHeight w:val="330"/>
        </w:trPr>
        <w:tc>
          <w:tcPr>
            <w:tcW w:w="960" w:type="dxa"/>
            <w:tcBorders>
              <w:top w:val="nil"/>
              <w:left w:val="single" w:sz="8" w:space="0" w:color="auto"/>
              <w:bottom w:val="single" w:sz="8" w:space="0" w:color="auto"/>
              <w:right w:val="single" w:sz="8" w:space="0" w:color="auto"/>
            </w:tcBorders>
            <w:noWrap/>
            <w:vAlign w:val="bottom"/>
            <w:hideMark/>
          </w:tcPr>
          <w:p w:rsidR="00DC698B" w:rsidRPr="001B54A6" w:rsidRDefault="00DC698B" w:rsidP="001B54A6">
            <w:pPr>
              <w:jc w:val="center"/>
              <w:rPr>
                <w:rFonts w:ascii="Arial" w:hAnsi="Arial" w:cs="Arial"/>
                <w:b/>
                <w:bCs/>
                <w:sz w:val="20"/>
                <w:szCs w:val="20"/>
              </w:rPr>
            </w:pPr>
            <w:r>
              <w:rPr>
                <w:rFonts w:ascii="Arial" w:hAnsi="Arial" w:cs="Arial"/>
                <w:b/>
                <w:bCs/>
                <w:sz w:val="20"/>
                <w:szCs w:val="20"/>
              </w:rPr>
              <w:t>4</w:t>
            </w:r>
          </w:p>
        </w:tc>
        <w:tc>
          <w:tcPr>
            <w:tcW w:w="3024" w:type="dxa"/>
            <w:gridSpan w:val="2"/>
            <w:tcBorders>
              <w:top w:val="single" w:sz="8" w:space="0" w:color="auto"/>
              <w:left w:val="single" w:sz="8" w:space="0" w:color="auto"/>
              <w:bottom w:val="single" w:sz="8" w:space="0" w:color="auto"/>
              <w:right w:val="single" w:sz="8" w:space="0" w:color="auto"/>
            </w:tcBorders>
            <w:noWrap/>
            <w:vAlign w:val="bottom"/>
            <w:hideMark/>
          </w:tcPr>
          <w:p w:rsidR="00DC698B" w:rsidRPr="00D36B14" w:rsidRDefault="00DC698B" w:rsidP="001B54A6">
            <w:pPr>
              <w:jc w:val="left"/>
              <w:rPr>
                <w:rFonts w:ascii="Arial" w:hAnsi="Arial" w:cs="Arial"/>
                <w:bCs/>
                <w:sz w:val="20"/>
                <w:szCs w:val="20"/>
              </w:rPr>
            </w:pPr>
            <w:r w:rsidRPr="00D36B14">
              <w:rPr>
                <w:rFonts w:ascii="Arial" w:hAnsi="Arial" w:cs="Arial"/>
                <w:bCs/>
                <w:sz w:val="20"/>
                <w:szCs w:val="20"/>
              </w:rPr>
              <w:t>Transferencias corrientes</w:t>
            </w:r>
          </w:p>
        </w:tc>
        <w:tc>
          <w:tcPr>
            <w:tcW w:w="1703" w:type="dxa"/>
            <w:tcBorders>
              <w:top w:val="nil"/>
              <w:left w:val="single" w:sz="8" w:space="0" w:color="auto"/>
              <w:bottom w:val="single" w:sz="8" w:space="0" w:color="auto"/>
              <w:right w:val="single" w:sz="8" w:space="0" w:color="auto"/>
            </w:tcBorders>
            <w:noWrap/>
            <w:vAlign w:val="bottom"/>
            <w:hideMark/>
          </w:tcPr>
          <w:p w:rsidR="00DC698B" w:rsidRPr="001B54A6" w:rsidRDefault="00DE12D0" w:rsidP="001B54A6">
            <w:pPr>
              <w:jc w:val="right"/>
            </w:pPr>
            <w:r>
              <w:t>11.895.422,31</w:t>
            </w:r>
          </w:p>
        </w:tc>
        <w:tc>
          <w:tcPr>
            <w:tcW w:w="1480" w:type="dxa"/>
            <w:tcBorders>
              <w:top w:val="nil"/>
              <w:left w:val="nil"/>
              <w:bottom w:val="single" w:sz="8" w:space="0" w:color="auto"/>
              <w:right w:val="single" w:sz="8" w:space="0" w:color="auto"/>
            </w:tcBorders>
            <w:noWrap/>
            <w:vAlign w:val="bottom"/>
            <w:hideMark/>
          </w:tcPr>
          <w:p w:rsidR="00DC698B" w:rsidRPr="001B54A6" w:rsidRDefault="008B16A5" w:rsidP="001B54A6">
            <w:pPr>
              <w:jc w:val="right"/>
              <w:rPr>
                <w:rFonts w:ascii="Arial" w:hAnsi="Arial" w:cs="Arial"/>
                <w:sz w:val="20"/>
                <w:szCs w:val="20"/>
              </w:rPr>
            </w:pPr>
            <w:r>
              <w:rPr>
                <w:rFonts w:ascii="Arial" w:hAnsi="Arial" w:cs="Arial"/>
                <w:sz w:val="20"/>
                <w:szCs w:val="20"/>
              </w:rPr>
              <w:t>159.621,48</w:t>
            </w:r>
          </w:p>
        </w:tc>
        <w:tc>
          <w:tcPr>
            <w:tcW w:w="1586" w:type="dxa"/>
            <w:tcBorders>
              <w:top w:val="nil"/>
              <w:left w:val="nil"/>
              <w:bottom w:val="single" w:sz="8" w:space="0" w:color="auto"/>
              <w:right w:val="single" w:sz="8" w:space="0" w:color="auto"/>
            </w:tcBorders>
            <w:noWrap/>
            <w:vAlign w:val="bottom"/>
            <w:hideMark/>
          </w:tcPr>
          <w:p w:rsidR="00DC698B" w:rsidRPr="001B54A6" w:rsidRDefault="00DE12D0" w:rsidP="001B54A6">
            <w:pPr>
              <w:jc w:val="right"/>
              <w:rPr>
                <w:rFonts w:ascii="Arial" w:hAnsi="Arial" w:cs="Arial"/>
                <w:sz w:val="20"/>
                <w:szCs w:val="20"/>
              </w:rPr>
            </w:pPr>
            <w:r>
              <w:rPr>
                <w:rFonts w:ascii="Arial" w:hAnsi="Arial" w:cs="Arial"/>
                <w:sz w:val="20"/>
                <w:szCs w:val="20"/>
              </w:rPr>
              <w:t>12.055.043,79</w:t>
            </w:r>
          </w:p>
        </w:tc>
      </w:tr>
    </w:tbl>
    <w:p w:rsidR="00DC698B" w:rsidRDefault="00DC698B" w:rsidP="00B33AC1">
      <w:pPr>
        <w:pStyle w:val="Encabezado"/>
        <w:tabs>
          <w:tab w:val="clear" w:pos="4419"/>
          <w:tab w:val="clear" w:pos="8838"/>
        </w:tabs>
        <w:ind w:left="708"/>
        <w:rPr>
          <w:rFonts w:ascii="Arial" w:hAnsi="Arial" w:cs="Arial"/>
          <w:sz w:val="20"/>
          <w:szCs w:val="20"/>
        </w:rPr>
      </w:pPr>
    </w:p>
    <w:p w:rsidR="00DC698B" w:rsidRPr="00E93F9C" w:rsidRDefault="00DC698B" w:rsidP="00B33AC1">
      <w:pPr>
        <w:pStyle w:val="Encabezado"/>
        <w:tabs>
          <w:tab w:val="clear" w:pos="4419"/>
          <w:tab w:val="clear" w:pos="8838"/>
        </w:tabs>
        <w:ind w:left="708"/>
        <w:rPr>
          <w:rFonts w:ascii="Arial" w:hAnsi="Arial" w:cs="Arial"/>
          <w:sz w:val="22"/>
          <w:szCs w:val="22"/>
        </w:rPr>
      </w:pPr>
    </w:p>
    <w:p w:rsidR="00DC698B" w:rsidRPr="00E93F9C" w:rsidRDefault="00DC698B" w:rsidP="00B33AC1">
      <w:pPr>
        <w:pStyle w:val="Encabezado"/>
        <w:numPr>
          <w:ilvl w:val="0"/>
          <w:numId w:val="3"/>
        </w:numPr>
        <w:tabs>
          <w:tab w:val="clear" w:pos="4419"/>
          <w:tab w:val="clear" w:pos="8838"/>
        </w:tabs>
        <w:rPr>
          <w:rFonts w:ascii="Arial" w:hAnsi="Arial" w:cs="Arial"/>
          <w:b/>
          <w:sz w:val="22"/>
          <w:szCs w:val="22"/>
          <w:u w:val="single"/>
        </w:rPr>
      </w:pPr>
      <w:r w:rsidRPr="00E93F9C">
        <w:rPr>
          <w:rFonts w:ascii="Arial" w:hAnsi="Arial" w:cs="Arial"/>
          <w:b/>
          <w:sz w:val="22"/>
          <w:szCs w:val="22"/>
          <w:u w:val="single"/>
        </w:rPr>
        <w:t>Ajustes a realizar en el presupuesto de gastos.</w:t>
      </w:r>
    </w:p>
    <w:p w:rsidR="00DC698B" w:rsidRPr="00E93F9C" w:rsidRDefault="00DC698B" w:rsidP="00B33AC1">
      <w:pPr>
        <w:pStyle w:val="Encabezado"/>
        <w:tabs>
          <w:tab w:val="clear" w:pos="4419"/>
          <w:tab w:val="clear" w:pos="8838"/>
        </w:tabs>
        <w:ind w:left="1776"/>
        <w:rPr>
          <w:rFonts w:ascii="Arial" w:hAnsi="Arial" w:cs="Arial"/>
          <w:sz w:val="22"/>
          <w:szCs w:val="22"/>
        </w:rPr>
      </w:pPr>
    </w:p>
    <w:p w:rsidR="00DC698B" w:rsidRPr="00E93F9C" w:rsidRDefault="00DC698B" w:rsidP="00D03B18">
      <w:pPr>
        <w:pStyle w:val="Prrafodelista"/>
        <w:numPr>
          <w:ilvl w:val="0"/>
          <w:numId w:val="4"/>
        </w:numPr>
        <w:autoSpaceDE w:val="0"/>
        <w:autoSpaceDN w:val="0"/>
        <w:adjustRightInd w:val="0"/>
        <w:jc w:val="left"/>
        <w:rPr>
          <w:rFonts w:ascii="Arial" w:hAnsi="Arial" w:cs="Arial"/>
          <w:b/>
          <w:bCs/>
          <w:sz w:val="22"/>
          <w:szCs w:val="22"/>
        </w:rPr>
      </w:pPr>
      <w:r w:rsidRPr="00E93F9C">
        <w:rPr>
          <w:rFonts w:ascii="Arial" w:hAnsi="Arial" w:cs="Arial"/>
          <w:b/>
          <w:bCs/>
          <w:sz w:val="22"/>
          <w:szCs w:val="22"/>
        </w:rPr>
        <w:t>Capítulo III</w:t>
      </w:r>
    </w:p>
    <w:p w:rsidR="00DC698B" w:rsidRPr="00E93F9C" w:rsidRDefault="00DC698B" w:rsidP="00D03B18">
      <w:pPr>
        <w:pStyle w:val="Prrafodelista"/>
        <w:autoSpaceDE w:val="0"/>
        <w:autoSpaceDN w:val="0"/>
        <w:adjustRightInd w:val="0"/>
        <w:ind w:left="1068"/>
        <w:jc w:val="left"/>
        <w:rPr>
          <w:rFonts w:ascii="Arial" w:hAnsi="Arial" w:cs="Arial"/>
          <w:b/>
          <w:bCs/>
          <w:sz w:val="22"/>
          <w:szCs w:val="22"/>
        </w:rPr>
      </w:pPr>
    </w:p>
    <w:p w:rsidR="00DC698B" w:rsidRPr="00E93F9C" w:rsidRDefault="00DC698B" w:rsidP="00D03B18">
      <w:pPr>
        <w:autoSpaceDE w:val="0"/>
        <w:autoSpaceDN w:val="0"/>
        <w:adjustRightInd w:val="0"/>
        <w:ind w:firstLine="708"/>
        <w:rPr>
          <w:rFonts w:ascii="Arial" w:hAnsi="Arial" w:cs="Arial"/>
          <w:sz w:val="22"/>
          <w:szCs w:val="22"/>
        </w:rPr>
      </w:pPr>
      <w:r w:rsidRPr="00E93F9C">
        <w:rPr>
          <w:rFonts w:ascii="Arial" w:hAnsi="Arial" w:cs="Arial"/>
          <w:sz w:val="22"/>
          <w:szCs w:val="22"/>
        </w:rPr>
        <w:t>Los intereses se registran según el criterio de devengo. Por lo tanto, deberíamos quitar la parte de intereses que pagándose en el año 201</w:t>
      </w:r>
      <w:r w:rsidR="00665147">
        <w:rPr>
          <w:rFonts w:ascii="Arial" w:hAnsi="Arial" w:cs="Arial"/>
          <w:sz w:val="22"/>
          <w:szCs w:val="22"/>
        </w:rPr>
        <w:t>7</w:t>
      </w:r>
      <w:r w:rsidRPr="00E93F9C">
        <w:rPr>
          <w:rFonts w:ascii="Arial" w:hAnsi="Arial" w:cs="Arial"/>
          <w:sz w:val="22"/>
          <w:szCs w:val="22"/>
        </w:rPr>
        <w:t xml:space="preserve"> se devengan en 201</w:t>
      </w:r>
      <w:r w:rsidR="00665147">
        <w:rPr>
          <w:rFonts w:ascii="Arial" w:hAnsi="Arial" w:cs="Arial"/>
          <w:sz w:val="22"/>
          <w:szCs w:val="22"/>
        </w:rPr>
        <w:t>6</w:t>
      </w:r>
      <w:r w:rsidRPr="00E93F9C">
        <w:rPr>
          <w:rFonts w:ascii="Arial" w:hAnsi="Arial" w:cs="Arial"/>
          <w:sz w:val="22"/>
          <w:szCs w:val="22"/>
        </w:rPr>
        <w:t>, y deberíamos añadir los intereses que se pagarán en 201</w:t>
      </w:r>
      <w:r w:rsidR="00665147">
        <w:rPr>
          <w:rFonts w:ascii="Arial" w:hAnsi="Arial" w:cs="Arial"/>
          <w:sz w:val="22"/>
          <w:szCs w:val="22"/>
        </w:rPr>
        <w:t>8</w:t>
      </w:r>
      <w:r w:rsidRPr="00E93F9C">
        <w:rPr>
          <w:rFonts w:ascii="Arial" w:hAnsi="Arial" w:cs="Arial"/>
          <w:sz w:val="22"/>
          <w:szCs w:val="22"/>
        </w:rPr>
        <w:t>, pero que se han devengado en 201</w:t>
      </w:r>
      <w:r w:rsidR="00665147">
        <w:rPr>
          <w:rFonts w:ascii="Arial" w:hAnsi="Arial" w:cs="Arial"/>
          <w:sz w:val="22"/>
          <w:szCs w:val="22"/>
        </w:rPr>
        <w:t>7</w:t>
      </w:r>
      <w:r w:rsidRPr="00E93F9C">
        <w:rPr>
          <w:rFonts w:ascii="Arial" w:hAnsi="Arial" w:cs="Arial"/>
          <w:sz w:val="22"/>
          <w:szCs w:val="22"/>
        </w:rPr>
        <w:t>. Si bien, dado el principio de importancia relativa podría considerarse innecesario realizar este ajuste, dado que se pueden llegar a compensar los intereses que se minorasen por vencimientos del ejercicio 201</w:t>
      </w:r>
      <w:r w:rsidR="00665147">
        <w:rPr>
          <w:rFonts w:ascii="Arial" w:hAnsi="Arial" w:cs="Arial"/>
          <w:sz w:val="22"/>
          <w:szCs w:val="22"/>
        </w:rPr>
        <w:t>7</w:t>
      </w:r>
      <w:r w:rsidRPr="00E93F9C">
        <w:rPr>
          <w:rFonts w:ascii="Arial" w:hAnsi="Arial" w:cs="Arial"/>
          <w:sz w:val="22"/>
          <w:szCs w:val="22"/>
        </w:rPr>
        <w:t xml:space="preserve"> correspondientes a periodos parciales de 201</w:t>
      </w:r>
      <w:r w:rsidR="00665147">
        <w:rPr>
          <w:rFonts w:ascii="Arial" w:hAnsi="Arial" w:cs="Arial"/>
          <w:sz w:val="22"/>
          <w:szCs w:val="22"/>
        </w:rPr>
        <w:t>6</w:t>
      </w:r>
      <w:r w:rsidRPr="00E93F9C">
        <w:rPr>
          <w:rFonts w:ascii="Arial" w:hAnsi="Arial" w:cs="Arial"/>
          <w:sz w:val="22"/>
          <w:szCs w:val="22"/>
        </w:rPr>
        <w:t>, con los aumentos por los devengados parcialmente en 201</w:t>
      </w:r>
      <w:r w:rsidR="00665147">
        <w:rPr>
          <w:rFonts w:ascii="Arial" w:hAnsi="Arial" w:cs="Arial"/>
          <w:sz w:val="22"/>
          <w:szCs w:val="22"/>
        </w:rPr>
        <w:t>7</w:t>
      </w:r>
      <w:r w:rsidRPr="00E93F9C">
        <w:rPr>
          <w:rFonts w:ascii="Arial" w:hAnsi="Arial" w:cs="Arial"/>
          <w:sz w:val="22"/>
          <w:szCs w:val="22"/>
        </w:rPr>
        <w:t>, pero que se pagarán en 201</w:t>
      </w:r>
      <w:r w:rsidR="00665147">
        <w:rPr>
          <w:rFonts w:ascii="Arial" w:hAnsi="Arial" w:cs="Arial"/>
          <w:sz w:val="22"/>
          <w:szCs w:val="22"/>
        </w:rPr>
        <w:t>8</w:t>
      </w:r>
      <w:r w:rsidRPr="00E93F9C">
        <w:rPr>
          <w:rFonts w:ascii="Arial" w:hAnsi="Arial" w:cs="Arial"/>
          <w:sz w:val="22"/>
          <w:szCs w:val="22"/>
        </w:rPr>
        <w:t>.</w:t>
      </w:r>
    </w:p>
    <w:p w:rsidR="00DC698B" w:rsidRPr="00E93F9C" w:rsidRDefault="00DC698B" w:rsidP="00D03B18">
      <w:pPr>
        <w:autoSpaceDE w:val="0"/>
        <w:autoSpaceDN w:val="0"/>
        <w:adjustRightInd w:val="0"/>
        <w:jc w:val="left"/>
        <w:rPr>
          <w:rFonts w:ascii="Arial" w:hAnsi="Arial" w:cs="Arial"/>
          <w:sz w:val="22"/>
          <w:szCs w:val="22"/>
        </w:rPr>
      </w:pPr>
    </w:p>
    <w:p w:rsidR="00DC698B" w:rsidRPr="00E93F9C" w:rsidRDefault="00DC698B" w:rsidP="00D03B18">
      <w:pPr>
        <w:pStyle w:val="Prrafodelista"/>
        <w:numPr>
          <w:ilvl w:val="0"/>
          <w:numId w:val="4"/>
        </w:numPr>
        <w:autoSpaceDE w:val="0"/>
        <w:autoSpaceDN w:val="0"/>
        <w:adjustRightInd w:val="0"/>
        <w:jc w:val="left"/>
        <w:rPr>
          <w:rFonts w:ascii="Arial" w:hAnsi="Arial" w:cs="Arial"/>
          <w:b/>
          <w:bCs/>
          <w:sz w:val="22"/>
          <w:szCs w:val="22"/>
        </w:rPr>
      </w:pPr>
      <w:r w:rsidRPr="00E93F9C">
        <w:rPr>
          <w:rFonts w:ascii="Arial" w:hAnsi="Arial" w:cs="Arial"/>
          <w:b/>
          <w:bCs/>
          <w:sz w:val="22"/>
          <w:szCs w:val="22"/>
        </w:rPr>
        <w:t>Por inejecución de gastos.</w:t>
      </w:r>
    </w:p>
    <w:p w:rsidR="00DC698B" w:rsidRPr="00E93F9C" w:rsidRDefault="00DC698B" w:rsidP="00D03B18">
      <w:pPr>
        <w:pStyle w:val="Prrafodelista"/>
        <w:autoSpaceDE w:val="0"/>
        <w:autoSpaceDN w:val="0"/>
        <w:adjustRightInd w:val="0"/>
        <w:ind w:left="1068"/>
        <w:rPr>
          <w:rFonts w:ascii="Arial" w:hAnsi="Arial" w:cs="Arial"/>
          <w:b/>
          <w:bCs/>
          <w:sz w:val="22"/>
          <w:szCs w:val="22"/>
        </w:rPr>
      </w:pPr>
    </w:p>
    <w:p w:rsidR="00DC698B" w:rsidRPr="00E93F9C" w:rsidRDefault="00DC698B" w:rsidP="00D03B18">
      <w:pPr>
        <w:autoSpaceDE w:val="0"/>
        <w:autoSpaceDN w:val="0"/>
        <w:adjustRightInd w:val="0"/>
        <w:ind w:firstLine="708"/>
        <w:rPr>
          <w:rFonts w:ascii="Arial" w:hAnsi="Arial" w:cs="Arial"/>
          <w:sz w:val="22"/>
          <w:szCs w:val="22"/>
        </w:rPr>
      </w:pPr>
      <w:r w:rsidRPr="00E93F9C">
        <w:rPr>
          <w:rFonts w:ascii="Arial" w:hAnsi="Arial" w:cs="Arial"/>
          <w:sz w:val="22"/>
          <w:szCs w:val="22"/>
        </w:rPr>
        <w:t>El modelo de suministro de información a través de la oficia virtual ha incluido un anexo entre la relación de ajustes contemplados en el informe de evaluación del cumplimiento del objetivo de estabilidad para relacionar el saldo resultante de ingresos y gastos del presupuesto con la capacidad o necesidad de financiación conforme al Sistema Europeo de Cuentas (SEC) otros ajustes, novedosos, entre los que destaca los gastos por inejecución.</w:t>
      </w:r>
    </w:p>
    <w:p w:rsidR="00DC698B" w:rsidRPr="00E93F9C" w:rsidRDefault="00DC698B" w:rsidP="00D03B18">
      <w:pPr>
        <w:autoSpaceDE w:val="0"/>
        <w:autoSpaceDN w:val="0"/>
        <w:adjustRightInd w:val="0"/>
        <w:ind w:firstLine="708"/>
        <w:rPr>
          <w:rFonts w:ascii="Arial" w:hAnsi="Arial" w:cs="Arial"/>
          <w:sz w:val="22"/>
          <w:szCs w:val="22"/>
        </w:rPr>
      </w:pPr>
    </w:p>
    <w:p w:rsidR="00DC698B" w:rsidRPr="00E93F9C" w:rsidRDefault="00DC698B" w:rsidP="00F632E3">
      <w:pPr>
        <w:autoSpaceDE w:val="0"/>
        <w:autoSpaceDN w:val="0"/>
        <w:adjustRightInd w:val="0"/>
        <w:ind w:firstLine="708"/>
        <w:rPr>
          <w:rFonts w:ascii="Arial" w:hAnsi="Arial" w:cs="Arial"/>
          <w:sz w:val="22"/>
          <w:szCs w:val="22"/>
        </w:rPr>
      </w:pPr>
      <w:r w:rsidRPr="00E93F9C">
        <w:rPr>
          <w:rFonts w:ascii="Arial" w:hAnsi="Arial" w:cs="Arial"/>
          <w:sz w:val="22"/>
          <w:szCs w:val="22"/>
        </w:rPr>
        <w:t>Su sistemática y su fórmula de cálculo han sido modificadas por la segunda edición de la Guía del Ministerio sobre el Cálculo de la Regla del Gasto. Inicialmente se trataba de un ajuste voluntario, pero ahora es obligatorio.</w:t>
      </w:r>
    </w:p>
    <w:p w:rsidR="00DC698B" w:rsidRPr="00E93F9C" w:rsidRDefault="00DC698B" w:rsidP="00F632E3">
      <w:pPr>
        <w:autoSpaceDE w:val="0"/>
        <w:autoSpaceDN w:val="0"/>
        <w:adjustRightInd w:val="0"/>
        <w:ind w:firstLine="708"/>
        <w:rPr>
          <w:rFonts w:ascii="Arial" w:hAnsi="Arial" w:cs="Arial"/>
          <w:sz w:val="22"/>
          <w:szCs w:val="22"/>
        </w:rPr>
      </w:pPr>
    </w:p>
    <w:p w:rsidR="00DC698B" w:rsidRPr="00E93F9C" w:rsidRDefault="00DC698B" w:rsidP="00F632E3">
      <w:pPr>
        <w:autoSpaceDE w:val="0"/>
        <w:autoSpaceDN w:val="0"/>
        <w:adjustRightInd w:val="0"/>
        <w:ind w:firstLine="708"/>
        <w:rPr>
          <w:rFonts w:ascii="Arial" w:hAnsi="Arial" w:cs="Arial"/>
          <w:sz w:val="22"/>
          <w:szCs w:val="22"/>
        </w:rPr>
      </w:pPr>
      <w:r w:rsidRPr="00E93F9C">
        <w:rPr>
          <w:rFonts w:ascii="Arial" w:hAnsi="Arial" w:cs="Arial"/>
          <w:sz w:val="22"/>
          <w:szCs w:val="22"/>
        </w:rPr>
        <w:t>Para operar el mismo se debe tener en cuenta la evolución del grado de ejecución de los presupuestos de gastos de un mínimo de tres años (en lo que concierne a 2.01</w:t>
      </w:r>
      <w:r w:rsidR="00665147">
        <w:rPr>
          <w:rFonts w:ascii="Arial" w:hAnsi="Arial" w:cs="Arial"/>
          <w:sz w:val="22"/>
          <w:szCs w:val="22"/>
        </w:rPr>
        <w:t>7</w:t>
      </w:r>
      <w:r w:rsidRPr="00E93F9C">
        <w:rPr>
          <w:rFonts w:ascii="Arial" w:hAnsi="Arial" w:cs="Arial"/>
          <w:sz w:val="22"/>
          <w:szCs w:val="22"/>
        </w:rPr>
        <w:t xml:space="preserve"> de los ejercicios liquidados de 2.01</w:t>
      </w:r>
      <w:r w:rsidR="00665147">
        <w:rPr>
          <w:rFonts w:ascii="Arial" w:hAnsi="Arial" w:cs="Arial"/>
          <w:sz w:val="22"/>
          <w:szCs w:val="22"/>
        </w:rPr>
        <w:t>4</w:t>
      </w:r>
      <w:r w:rsidRPr="00E93F9C">
        <w:rPr>
          <w:rFonts w:ascii="Arial" w:hAnsi="Arial" w:cs="Arial"/>
          <w:sz w:val="22"/>
          <w:szCs w:val="22"/>
        </w:rPr>
        <w:t>, 2.01</w:t>
      </w:r>
      <w:r w:rsidR="00665147">
        <w:rPr>
          <w:rFonts w:ascii="Arial" w:hAnsi="Arial" w:cs="Arial"/>
          <w:sz w:val="22"/>
          <w:szCs w:val="22"/>
        </w:rPr>
        <w:t>5</w:t>
      </w:r>
      <w:r w:rsidRPr="00E93F9C">
        <w:rPr>
          <w:rFonts w:ascii="Arial" w:hAnsi="Arial" w:cs="Arial"/>
          <w:sz w:val="22"/>
          <w:szCs w:val="22"/>
        </w:rPr>
        <w:t xml:space="preserve"> y 2.01</w:t>
      </w:r>
      <w:r w:rsidR="00665147">
        <w:rPr>
          <w:rFonts w:ascii="Arial" w:hAnsi="Arial" w:cs="Arial"/>
          <w:sz w:val="22"/>
          <w:szCs w:val="22"/>
        </w:rPr>
        <w:t>6</w:t>
      </w:r>
      <w:r w:rsidRPr="00E93F9C">
        <w:rPr>
          <w:rFonts w:ascii="Arial" w:hAnsi="Arial" w:cs="Arial"/>
          <w:sz w:val="22"/>
          <w:szCs w:val="22"/>
        </w:rPr>
        <w:t>).</w:t>
      </w:r>
    </w:p>
    <w:p w:rsidR="00DC698B" w:rsidRPr="00E93F9C" w:rsidRDefault="00DC698B" w:rsidP="00F632E3">
      <w:pPr>
        <w:autoSpaceDE w:val="0"/>
        <w:autoSpaceDN w:val="0"/>
        <w:adjustRightInd w:val="0"/>
        <w:ind w:firstLine="708"/>
        <w:rPr>
          <w:rFonts w:ascii="Arial" w:hAnsi="Arial" w:cs="Arial"/>
          <w:sz w:val="22"/>
          <w:szCs w:val="22"/>
        </w:rPr>
      </w:pPr>
    </w:p>
    <w:p w:rsidR="00DC698B" w:rsidRPr="00E93F9C" w:rsidRDefault="00DC698B" w:rsidP="00F632E3">
      <w:pPr>
        <w:autoSpaceDE w:val="0"/>
        <w:autoSpaceDN w:val="0"/>
        <w:adjustRightInd w:val="0"/>
        <w:ind w:firstLine="708"/>
        <w:rPr>
          <w:rFonts w:ascii="Arial" w:hAnsi="Arial" w:cs="Arial"/>
          <w:sz w:val="22"/>
          <w:szCs w:val="22"/>
        </w:rPr>
      </w:pPr>
      <w:r w:rsidRPr="00E93F9C">
        <w:rPr>
          <w:rFonts w:ascii="Arial" w:hAnsi="Arial" w:cs="Arial"/>
          <w:sz w:val="22"/>
          <w:szCs w:val="22"/>
        </w:rPr>
        <w:t>Los ajustes por inejecución o ajuste por grado de ejecución del gasto, consisten en considerar un aumento o disminución del gasto no financiero para la obtención de los empleos no financieros ajustados, conforme haya sido la media de los tres últimos ejercicios presupuestarios liquidados, por diferencias entre las los créditos iniciales y las obligaciones reconocidas.</w:t>
      </w:r>
    </w:p>
    <w:p w:rsidR="00DC698B" w:rsidRPr="00E93F9C" w:rsidRDefault="00DC698B" w:rsidP="00F632E3">
      <w:pPr>
        <w:autoSpaceDE w:val="0"/>
        <w:autoSpaceDN w:val="0"/>
        <w:adjustRightInd w:val="0"/>
        <w:ind w:firstLine="708"/>
        <w:rPr>
          <w:rFonts w:ascii="Arial" w:hAnsi="Arial" w:cs="Arial"/>
          <w:sz w:val="22"/>
          <w:szCs w:val="22"/>
        </w:rPr>
      </w:pPr>
    </w:p>
    <w:p w:rsidR="00DC698B" w:rsidRPr="00E93F9C" w:rsidRDefault="00DC698B" w:rsidP="00F632E3">
      <w:pPr>
        <w:autoSpaceDE w:val="0"/>
        <w:autoSpaceDN w:val="0"/>
        <w:adjustRightInd w:val="0"/>
        <w:ind w:firstLine="708"/>
        <w:rPr>
          <w:rFonts w:ascii="Arial" w:hAnsi="Arial" w:cs="Arial"/>
          <w:sz w:val="22"/>
          <w:szCs w:val="22"/>
        </w:rPr>
      </w:pPr>
      <w:r w:rsidRPr="00E93F9C">
        <w:rPr>
          <w:rFonts w:ascii="Arial" w:hAnsi="Arial" w:cs="Arial"/>
          <w:sz w:val="22"/>
          <w:szCs w:val="22"/>
        </w:rPr>
        <w:t>En la segunda edición de la Guía para el cálculo de la Regla del Gasto, se determina como fórmula la siguiente:</w:t>
      </w:r>
    </w:p>
    <w:p w:rsidR="00DC698B" w:rsidRPr="00E93F9C" w:rsidRDefault="00DC698B" w:rsidP="00F632E3">
      <w:pPr>
        <w:autoSpaceDE w:val="0"/>
        <w:autoSpaceDN w:val="0"/>
        <w:adjustRightInd w:val="0"/>
        <w:ind w:firstLine="708"/>
        <w:rPr>
          <w:rFonts w:ascii="Arial" w:hAnsi="Arial" w:cs="Arial"/>
          <w:sz w:val="22"/>
          <w:szCs w:val="22"/>
        </w:rPr>
      </w:pPr>
    </w:p>
    <w:p w:rsidR="00DC698B" w:rsidRPr="00E93F9C" w:rsidRDefault="00DC698B" w:rsidP="00F632E3">
      <w:pPr>
        <w:pStyle w:val="Prrafodelista"/>
        <w:numPr>
          <w:ilvl w:val="0"/>
          <w:numId w:val="5"/>
        </w:numPr>
        <w:autoSpaceDE w:val="0"/>
        <w:autoSpaceDN w:val="0"/>
        <w:adjustRightInd w:val="0"/>
        <w:rPr>
          <w:rFonts w:ascii="Arial" w:hAnsi="Arial" w:cs="Arial"/>
          <w:sz w:val="22"/>
          <w:szCs w:val="22"/>
        </w:rPr>
      </w:pPr>
      <w:r w:rsidRPr="00E93F9C">
        <w:rPr>
          <w:rFonts w:ascii="Arial" w:hAnsi="Arial" w:cs="Arial"/>
          <w:sz w:val="22"/>
          <w:szCs w:val="22"/>
        </w:rPr>
        <w:t>Para cada uno de los tres últimos ejercicios liquidados: (Sumatorio de las obligaciones reconocidas netas de los capítulos 1 a 7 - créditos iniciales de los capítulos 1 a 7) / créditos iniciales de los capítulos 1 a 7.</w:t>
      </w:r>
    </w:p>
    <w:p w:rsidR="00DC698B" w:rsidRPr="00E93F9C" w:rsidRDefault="00DC698B" w:rsidP="00F632E3">
      <w:pPr>
        <w:pStyle w:val="Prrafodelista"/>
        <w:numPr>
          <w:ilvl w:val="0"/>
          <w:numId w:val="5"/>
        </w:numPr>
        <w:autoSpaceDE w:val="0"/>
        <w:autoSpaceDN w:val="0"/>
        <w:adjustRightInd w:val="0"/>
        <w:rPr>
          <w:rFonts w:ascii="Arial" w:hAnsi="Arial" w:cs="Arial"/>
          <w:sz w:val="22"/>
          <w:szCs w:val="22"/>
        </w:rPr>
      </w:pPr>
      <w:r w:rsidRPr="00E93F9C">
        <w:rPr>
          <w:rFonts w:ascii="Arial" w:hAnsi="Arial" w:cs="Arial"/>
          <w:sz w:val="22"/>
          <w:szCs w:val="22"/>
        </w:rPr>
        <w:t>Para obtener la media se divide entre tres. Si la media es negativa se realizará un ajuste de menor gasto no financiero, y si la media es positiva se realizará un ajuste de mayor gasto no financiero.</w:t>
      </w:r>
    </w:p>
    <w:p w:rsidR="00DC698B" w:rsidRPr="00E93F9C" w:rsidRDefault="00DC698B" w:rsidP="00F632E3">
      <w:pPr>
        <w:pStyle w:val="Prrafodelista"/>
        <w:autoSpaceDE w:val="0"/>
        <w:autoSpaceDN w:val="0"/>
        <w:adjustRightInd w:val="0"/>
        <w:ind w:left="1788"/>
        <w:rPr>
          <w:rFonts w:ascii="Arial" w:hAnsi="Arial" w:cs="Arial"/>
          <w:sz w:val="22"/>
          <w:szCs w:val="22"/>
        </w:rPr>
      </w:pPr>
    </w:p>
    <w:p w:rsidR="00DC698B" w:rsidRPr="00E93F9C" w:rsidRDefault="00DC698B" w:rsidP="00F632E3">
      <w:pPr>
        <w:autoSpaceDE w:val="0"/>
        <w:autoSpaceDN w:val="0"/>
        <w:adjustRightInd w:val="0"/>
        <w:ind w:firstLine="708"/>
        <w:jc w:val="left"/>
        <w:rPr>
          <w:rFonts w:ascii="Arial" w:hAnsi="Arial" w:cs="Arial"/>
          <w:sz w:val="22"/>
          <w:szCs w:val="22"/>
        </w:rPr>
      </w:pPr>
      <w:r w:rsidRPr="00E93F9C">
        <w:rPr>
          <w:rFonts w:ascii="Arial" w:hAnsi="Arial" w:cs="Arial"/>
          <w:sz w:val="22"/>
          <w:szCs w:val="22"/>
        </w:rPr>
        <w:t xml:space="preserve">Antes del cálculo se deberán eliminar los valores atípicos, que supone eliminar aquellos créditos iniciales atípicos de </w:t>
      </w:r>
      <w:proofErr w:type="gramStart"/>
      <w:r w:rsidRPr="00E93F9C">
        <w:rPr>
          <w:rFonts w:ascii="Arial" w:hAnsi="Arial" w:cs="Arial"/>
          <w:sz w:val="22"/>
          <w:szCs w:val="22"/>
        </w:rPr>
        <w:t>un ejercicio no ejecutados</w:t>
      </w:r>
      <w:proofErr w:type="gramEnd"/>
      <w:r w:rsidRPr="00E93F9C">
        <w:rPr>
          <w:rFonts w:ascii="Arial" w:hAnsi="Arial" w:cs="Arial"/>
          <w:sz w:val="22"/>
          <w:szCs w:val="22"/>
        </w:rPr>
        <w:t xml:space="preserve"> (que no se reiteran año a año), y en su caso, las correspondientes obligaciones.</w:t>
      </w:r>
    </w:p>
    <w:p w:rsidR="00DC698B" w:rsidRPr="00E93F9C" w:rsidRDefault="00DC698B" w:rsidP="00F632E3">
      <w:pPr>
        <w:autoSpaceDE w:val="0"/>
        <w:autoSpaceDN w:val="0"/>
        <w:adjustRightInd w:val="0"/>
        <w:rPr>
          <w:rFonts w:ascii="Arial" w:hAnsi="Arial" w:cs="Arial"/>
          <w:sz w:val="22"/>
          <w:szCs w:val="22"/>
        </w:rPr>
      </w:pPr>
    </w:p>
    <w:p w:rsidR="00DC698B" w:rsidRDefault="00DC698B" w:rsidP="00F632E3">
      <w:pPr>
        <w:autoSpaceDE w:val="0"/>
        <w:autoSpaceDN w:val="0"/>
        <w:adjustRightInd w:val="0"/>
        <w:ind w:firstLine="708"/>
        <w:rPr>
          <w:rFonts w:ascii="Arial" w:hAnsi="Arial" w:cs="Arial"/>
          <w:sz w:val="22"/>
          <w:szCs w:val="22"/>
        </w:rPr>
      </w:pPr>
      <w:r w:rsidRPr="00E93F9C">
        <w:rPr>
          <w:rFonts w:ascii="Arial" w:hAnsi="Arial" w:cs="Arial"/>
          <w:sz w:val="22"/>
          <w:szCs w:val="22"/>
        </w:rPr>
        <w:t xml:space="preserve">Por </w:t>
      </w:r>
      <w:r w:rsidRPr="00E93F9C">
        <w:rPr>
          <w:rFonts w:ascii="Arial" w:hAnsi="Arial" w:cs="Arial"/>
          <w:b/>
          <w:bCs/>
          <w:i/>
          <w:iCs/>
          <w:sz w:val="22"/>
          <w:szCs w:val="22"/>
        </w:rPr>
        <w:t>valores atípicos</w:t>
      </w:r>
      <w:r w:rsidRPr="00E93F9C">
        <w:rPr>
          <w:rFonts w:ascii="Arial" w:hAnsi="Arial" w:cs="Arial"/>
          <w:sz w:val="22"/>
          <w:szCs w:val="22"/>
        </w:rPr>
        <w:t>, deberemos entender todos aquellos créditos iniciales de los presupuestos de comparación que por su naturaleza sean extraordinarios y exclusivos de ese ejercicio en concreto, así como también su financiación, y que por lo tanto se deben eliminar antes del cálculo del sumatorio de los créditos iniciales y obligaciones de cada ejercicio computado. Por lo tanto, igualmente se debe operar para las obligaciones reconocidas y asociadas a esos gastos.</w:t>
      </w:r>
    </w:p>
    <w:p w:rsidR="00DC698B" w:rsidRDefault="00DC698B" w:rsidP="00F632E3">
      <w:pPr>
        <w:autoSpaceDE w:val="0"/>
        <w:autoSpaceDN w:val="0"/>
        <w:adjustRightInd w:val="0"/>
        <w:ind w:firstLine="708"/>
        <w:rPr>
          <w:rFonts w:ascii="Arial" w:hAnsi="Arial" w:cs="Arial"/>
          <w:sz w:val="22"/>
          <w:szCs w:val="22"/>
        </w:rPr>
      </w:pPr>
    </w:p>
    <w:p w:rsidR="00DC698B" w:rsidRDefault="00DC698B" w:rsidP="00F632E3">
      <w:pPr>
        <w:autoSpaceDE w:val="0"/>
        <w:autoSpaceDN w:val="0"/>
        <w:adjustRightInd w:val="0"/>
        <w:ind w:firstLine="708"/>
        <w:rPr>
          <w:rFonts w:ascii="Arial" w:hAnsi="Arial" w:cs="Arial"/>
          <w:sz w:val="22"/>
          <w:szCs w:val="22"/>
        </w:rPr>
      </w:pPr>
    </w:p>
    <w:p w:rsidR="00DC698B" w:rsidRDefault="00DC698B" w:rsidP="00F632E3">
      <w:pPr>
        <w:autoSpaceDE w:val="0"/>
        <w:autoSpaceDN w:val="0"/>
        <w:adjustRightInd w:val="0"/>
        <w:ind w:firstLine="708"/>
        <w:rPr>
          <w:rFonts w:ascii="Arial" w:hAnsi="Arial" w:cs="Arial"/>
          <w:sz w:val="22"/>
          <w:szCs w:val="22"/>
        </w:rPr>
      </w:pPr>
    </w:p>
    <w:p w:rsidR="00DC698B" w:rsidRDefault="00DC698B" w:rsidP="00F632E3">
      <w:pPr>
        <w:autoSpaceDE w:val="0"/>
        <w:autoSpaceDN w:val="0"/>
        <w:adjustRightInd w:val="0"/>
        <w:ind w:firstLine="708"/>
        <w:rPr>
          <w:rFonts w:ascii="Arial" w:hAnsi="Arial" w:cs="Arial"/>
          <w:sz w:val="22"/>
          <w:szCs w:val="22"/>
        </w:rPr>
      </w:pPr>
    </w:p>
    <w:p w:rsidR="00DC698B" w:rsidRDefault="00DC698B" w:rsidP="00F632E3">
      <w:pPr>
        <w:autoSpaceDE w:val="0"/>
        <w:autoSpaceDN w:val="0"/>
        <w:adjustRightInd w:val="0"/>
        <w:ind w:firstLine="708"/>
        <w:rPr>
          <w:rFonts w:ascii="Arial" w:hAnsi="Arial" w:cs="Arial"/>
          <w:sz w:val="22"/>
          <w:szCs w:val="22"/>
        </w:rPr>
      </w:pPr>
    </w:p>
    <w:p w:rsidR="00DC698B" w:rsidRDefault="00DC698B" w:rsidP="00F632E3">
      <w:pPr>
        <w:autoSpaceDE w:val="0"/>
        <w:autoSpaceDN w:val="0"/>
        <w:adjustRightInd w:val="0"/>
        <w:ind w:firstLine="708"/>
        <w:rPr>
          <w:rFonts w:ascii="Arial" w:hAnsi="Arial" w:cs="Arial"/>
          <w:sz w:val="22"/>
          <w:szCs w:val="22"/>
        </w:rPr>
      </w:pPr>
    </w:p>
    <w:p w:rsidR="00DC698B" w:rsidRDefault="00DC698B" w:rsidP="00F632E3">
      <w:pPr>
        <w:autoSpaceDE w:val="0"/>
        <w:autoSpaceDN w:val="0"/>
        <w:adjustRightInd w:val="0"/>
        <w:ind w:firstLine="708"/>
        <w:rPr>
          <w:rFonts w:ascii="Arial" w:hAnsi="Arial" w:cs="Arial"/>
          <w:sz w:val="22"/>
          <w:szCs w:val="22"/>
        </w:rPr>
      </w:pPr>
    </w:p>
    <w:p w:rsidR="00DC698B" w:rsidRPr="00E93F9C" w:rsidRDefault="00DC698B" w:rsidP="00F632E3">
      <w:pPr>
        <w:autoSpaceDE w:val="0"/>
        <w:autoSpaceDN w:val="0"/>
        <w:adjustRightInd w:val="0"/>
        <w:ind w:firstLine="708"/>
        <w:rPr>
          <w:rFonts w:ascii="Arial" w:hAnsi="Arial" w:cs="Arial"/>
          <w:sz w:val="22"/>
          <w:szCs w:val="22"/>
        </w:rPr>
      </w:pPr>
    </w:p>
    <w:p w:rsidR="00DC698B" w:rsidRPr="00E93F9C" w:rsidRDefault="00DC698B" w:rsidP="00F632E3">
      <w:pPr>
        <w:autoSpaceDE w:val="0"/>
        <w:autoSpaceDN w:val="0"/>
        <w:adjustRightInd w:val="0"/>
        <w:ind w:firstLine="708"/>
        <w:rPr>
          <w:rFonts w:ascii="Arial" w:hAnsi="Arial" w:cs="Arial"/>
          <w:sz w:val="22"/>
          <w:szCs w:val="22"/>
        </w:rPr>
      </w:pPr>
    </w:p>
    <w:tbl>
      <w:tblPr>
        <w:tblW w:w="10544" w:type="dxa"/>
        <w:tblInd w:w="55" w:type="dxa"/>
        <w:tblLayout w:type="fixed"/>
        <w:tblCellMar>
          <w:left w:w="70" w:type="dxa"/>
          <w:right w:w="70" w:type="dxa"/>
        </w:tblCellMar>
        <w:tblLook w:val="04A0"/>
      </w:tblPr>
      <w:tblGrid>
        <w:gridCol w:w="866"/>
        <w:gridCol w:w="1752"/>
        <w:gridCol w:w="405"/>
        <w:gridCol w:w="160"/>
        <w:gridCol w:w="1585"/>
        <w:gridCol w:w="1343"/>
        <w:gridCol w:w="1417"/>
        <w:gridCol w:w="1418"/>
        <w:gridCol w:w="1598"/>
      </w:tblGrid>
      <w:tr w:rsidR="00DC698B" w:rsidRPr="00E93F9C" w:rsidTr="0013333A">
        <w:trPr>
          <w:gridAfter w:val="1"/>
          <w:wAfter w:w="1598" w:type="dxa"/>
          <w:trHeight w:val="330"/>
        </w:trPr>
        <w:tc>
          <w:tcPr>
            <w:tcW w:w="866"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752"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40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585" w:type="dxa"/>
            <w:tcBorders>
              <w:top w:val="single" w:sz="8" w:space="0" w:color="auto"/>
              <w:left w:val="single" w:sz="8" w:space="0" w:color="auto"/>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4</w:t>
            </w:r>
          </w:p>
        </w:tc>
        <w:tc>
          <w:tcPr>
            <w:tcW w:w="1343"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4</w:t>
            </w:r>
          </w:p>
        </w:tc>
        <w:tc>
          <w:tcPr>
            <w:tcW w:w="1417"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4</w:t>
            </w:r>
          </w:p>
        </w:tc>
        <w:tc>
          <w:tcPr>
            <w:tcW w:w="1418"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4</w:t>
            </w:r>
          </w:p>
        </w:tc>
      </w:tr>
      <w:tr w:rsidR="00DC698B" w:rsidRPr="00E93F9C" w:rsidTr="0013333A">
        <w:trPr>
          <w:gridAfter w:val="1"/>
          <w:wAfter w:w="1598" w:type="dxa"/>
          <w:trHeight w:val="330"/>
        </w:trPr>
        <w:tc>
          <w:tcPr>
            <w:tcW w:w="866" w:type="dxa"/>
            <w:tcBorders>
              <w:top w:val="single" w:sz="8" w:space="0" w:color="auto"/>
              <w:left w:val="single" w:sz="8" w:space="0" w:color="auto"/>
              <w:bottom w:val="single" w:sz="8" w:space="0" w:color="auto"/>
              <w:right w:val="nil"/>
            </w:tcBorders>
            <w:shd w:val="clear" w:color="000000" w:fill="FF9900"/>
            <w:noWrap/>
            <w:vAlign w:val="bottom"/>
            <w:hideMark/>
          </w:tcPr>
          <w:p w:rsidR="00DC698B" w:rsidRPr="00E93F9C" w:rsidRDefault="00DC698B" w:rsidP="006F1B30">
            <w:pPr>
              <w:jc w:val="left"/>
              <w:rPr>
                <w:rFonts w:ascii="Arial" w:hAnsi="Arial" w:cs="Arial"/>
                <w:b/>
                <w:bCs/>
                <w:sz w:val="18"/>
                <w:szCs w:val="18"/>
              </w:rPr>
            </w:pPr>
            <w:r w:rsidRPr="00E93F9C">
              <w:rPr>
                <w:rFonts w:ascii="Arial" w:hAnsi="Arial" w:cs="Arial"/>
                <w:b/>
                <w:bCs/>
                <w:sz w:val="18"/>
                <w:szCs w:val="18"/>
              </w:rPr>
              <w:t xml:space="preserve">capítulo </w:t>
            </w:r>
          </w:p>
        </w:tc>
        <w:tc>
          <w:tcPr>
            <w:tcW w:w="2157" w:type="dxa"/>
            <w:gridSpan w:val="2"/>
            <w:tcBorders>
              <w:top w:val="single" w:sz="8" w:space="0" w:color="auto"/>
              <w:left w:val="single" w:sz="8" w:space="0" w:color="auto"/>
              <w:bottom w:val="single" w:sz="8" w:space="0" w:color="auto"/>
              <w:right w:val="nil"/>
            </w:tcBorders>
            <w:shd w:val="clear" w:color="000000" w:fill="FF9900"/>
            <w:noWrap/>
            <w:vAlign w:val="bottom"/>
            <w:hideMark/>
          </w:tcPr>
          <w:p w:rsidR="00DC698B" w:rsidRPr="00E93F9C" w:rsidRDefault="00DC698B" w:rsidP="006F1B30">
            <w:pPr>
              <w:jc w:val="left"/>
              <w:rPr>
                <w:rFonts w:ascii="Arial" w:hAnsi="Arial" w:cs="Arial"/>
                <w:b/>
                <w:bCs/>
                <w:sz w:val="18"/>
                <w:szCs w:val="18"/>
              </w:rPr>
            </w:pPr>
            <w:r w:rsidRPr="00E93F9C">
              <w:rPr>
                <w:rFonts w:ascii="Arial" w:hAnsi="Arial" w:cs="Arial"/>
                <w:b/>
                <w:bCs/>
                <w:sz w:val="18"/>
                <w:szCs w:val="18"/>
              </w:rPr>
              <w:t>Estado de Gastos</w:t>
            </w:r>
          </w:p>
        </w:tc>
        <w:tc>
          <w:tcPr>
            <w:tcW w:w="160"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F1B30">
            <w:pPr>
              <w:jc w:val="left"/>
              <w:rPr>
                <w:rFonts w:ascii="Arial" w:hAnsi="Arial" w:cs="Arial"/>
                <w:sz w:val="18"/>
                <w:szCs w:val="18"/>
              </w:rPr>
            </w:pPr>
            <w:r w:rsidRPr="00E93F9C">
              <w:rPr>
                <w:rFonts w:ascii="Arial" w:hAnsi="Arial" w:cs="Arial"/>
                <w:sz w:val="18"/>
                <w:szCs w:val="18"/>
              </w:rPr>
              <w:t> </w:t>
            </w:r>
          </w:p>
        </w:tc>
        <w:tc>
          <w:tcPr>
            <w:tcW w:w="1585" w:type="dxa"/>
            <w:tcBorders>
              <w:top w:val="nil"/>
              <w:left w:val="nil"/>
              <w:bottom w:val="nil"/>
              <w:right w:val="single" w:sz="8" w:space="0" w:color="auto"/>
            </w:tcBorders>
            <w:shd w:val="clear" w:color="000000" w:fill="FF9900"/>
            <w:noWrap/>
            <w:vAlign w:val="bottom"/>
            <w:hideMark/>
          </w:tcPr>
          <w:p w:rsidR="00DC698B" w:rsidRPr="00E93F9C" w:rsidRDefault="00DC698B" w:rsidP="006F1B30">
            <w:pPr>
              <w:jc w:val="left"/>
              <w:rPr>
                <w:rFonts w:ascii="Arial" w:hAnsi="Arial" w:cs="Arial"/>
                <w:b/>
                <w:bCs/>
                <w:sz w:val="18"/>
                <w:szCs w:val="18"/>
              </w:rPr>
            </w:pPr>
            <w:proofErr w:type="spellStart"/>
            <w:r w:rsidRPr="00E93F9C">
              <w:rPr>
                <w:rFonts w:ascii="Arial" w:hAnsi="Arial" w:cs="Arial"/>
                <w:b/>
                <w:bCs/>
                <w:sz w:val="18"/>
                <w:szCs w:val="18"/>
              </w:rPr>
              <w:t>Cred.Inici.Ajust</w:t>
            </w:r>
            <w:proofErr w:type="spellEnd"/>
            <w:r w:rsidRPr="00E93F9C">
              <w:rPr>
                <w:rFonts w:ascii="Arial" w:hAnsi="Arial" w:cs="Arial"/>
                <w:b/>
                <w:bCs/>
                <w:sz w:val="18"/>
                <w:szCs w:val="18"/>
              </w:rPr>
              <w:t>.</w:t>
            </w:r>
          </w:p>
        </w:tc>
        <w:tc>
          <w:tcPr>
            <w:tcW w:w="1343" w:type="dxa"/>
            <w:tcBorders>
              <w:top w:val="nil"/>
              <w:left w:val="nil"/>
              <w:bottom w:val="nil"/>
              <w:right w:val="single" w:sz="8" w:space="0" w:color="auto"/>
            </w:tcBorders>
            <w:shd w:val="clear" w:color="000000" w:fill="FF9900"/>
            <w:noWrap/>
            <w:vAlign w:val="bottom"/>
            <w:hideMark/>
          </w:tcPr>
          <w:p w:rsidR="00DC698B" w:rsidRPr="00E93F9C" w:rsidRDefault="00DC698B" w:rsidP="006F1B30">
            <w:pPr>
              <w:jc w:val="left"/>
              <w:rPr>
                <w:rFonts w:ascii="Arial" w:hAnsi="Arial" w:cs="Arial"/>
                <w:b/>
                <w:bCs/>
                <w:sz w:val="18"/>
                <w:szCs w:val="18"/>
              </w:rPr>
            </w:pPr>
            <w:proofErr w:type="spellStart"/>
            <w:r w:rsidRPr="00E93F9C">
              <w:rPr>
                <w:rFonts w:ascii="Arial" w:hAnsi="Arial" w:cs="Arial"/>
                <w:b/>
                <w:bCs/>
                <w:sz w:val="18"/>
                <w:szCs w:val="18"/>
              </w:rPr>
              <w:t>Oblig.Rec</w:t>
            </w:r>
            <w:proofErr w:type="spellEnd"/>
            <w:r w:rsidRPr="00E93F9C">
              <w:rPr>
                <w:rFonts w:ascii="Arial" w:hAnsi="Arial" w:cs="Arial"/>
                <w:b/>
                <w:bCs/>
                <w:sz w:val="18"/>
                <w:szCs w:val="18"/>
              </w:rPr>
              <w:t>.</w:t>
            </w:r>
          </w:p>
        </w:tc>
        <w:tc>
          <w:tcPr>
            <w:tcW w:w="1417" w:type="dxa"/>
            <w:tcBorders>
              <w:top w:val="nil"/>
              <w:left w:val="nil"/>
              <w:bottom w:val="nil"/>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proofErr w:type="spellStart"/>
            <w:r w:rsidRPr="00E93F9C">
              <w:rPr>
                <w:rFonts w:ascii="Arial" w:hAnsi="Arial" w:cs="Arial"/>
                <w:b/>
                <w:bCs/>
                <w:sz w:val="18"/>
                <w:szCs w:val="18"/>
              </w:rPr>
              <w:t>Dif</w:t>
            </w:r>
            <w:proofErr w:type="spellEnd"/>
            <w:r w:rsidRPr="00E93F9C">
              <w:rPr>
                <w:rFonts w:ascii="Arial" w:hAnsi="Arial" w:cs="Arial"/>
                <w:b/>
                <w:bCs/>
                <w:sz w:val="18"/>
                <w:szCs w:val="18"/>
              </w:rPr>
              <w:t>.</w:t>
            </w:r>
          </w:p>
        </w:tc>
        <w:tc>
          <w:tcPr>
            <w:tcW w:w="1418" w:type="dxa"/>
            <w:tcBorders>
              <w:top w:val="nil"/>
              <w:left w:val="nil"/>
              <w:bottom w:val="nil"/>
              <w:right w:val="single" w:sz="8" w:space="0" w:color="auto"/>
            </w:tcBorders>
            <w:shd w:val="clear" w:color="000000" w:fill="FF9900"/>
            <w:noWrap/>
            <w:vAlign w:val="bottom"/>
            <w:hideMark/>
          </w:tcPr>
          <w:p w:rsidR="00DC698B" w:rsidRPr="00E93F9C" w:rsidRDefault="00DC698B" w:rsidP="006F1B30">
            <w:pPr>
              <w:jc w:val="left"/>
              <w:rPr>
                <w:rFonts w:ascii="Arial" w:hAnsi="Arial" w:cs="Arial"/>
                <w:b/>
                <w:bCs/>
                <w:sz w:val="18"/>
                <w:szCs w:val="18"/>
              </w:rPr>
            </w:pPr>
            <w:proofErr w:type="spellStart"/>
            <w:r w:rsidRPr="00E93F9C">
              <w:rPr>
                <w:rFonts w:ascii="Arial" w:hAnsi="Arial" w:cs="Arial"/>
                <w:b/>
                <w:bCs/>
                <w:sz w:val="18"/>
                <w:szCs w:val="18"/>
              </w:rPr>
              <w:t>Increm</w:t>
            </w:r>
            <w:proofErr w:type="spellEnd"/>
            <w:r w:rsidRPr="00E93F9C">
              <w:rPr>
                <w:rFonts w:ascii="Arial" w:hAnsi="Arial" w:cs="Arial"/>
                <w:b/>
                <w:bCs/>
                <w:sz w:val="18"/>
                <w:szCs w:val="18"/>
              </w:rPr>
              <w:t>.</w:t>
            </w:r>
          </w:p>
        </w:tc>
      </w:tr>
      <w:tr w:rsidR="00665147"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1</w:t>
            </w:r>
          </w:p>
        </w:tc>
        <w:tc>
          <w:tcPr>
            <w:tcW w:w="1752" w:type="dxa"/>
            <w:tcBorders>
              <w:top w:val="nil"/>
              <w:left w:val="nil"/>
              <w:bottom w:val="nil"/>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Personal</w:t>
            </w:r>
          </w:p>
        </w:tc>
        <w:tc>
          <w:tcPr>
            <w:tcW w:w="405" w:type="dxa"/>
            <w:tcBorders>
              <w:top w:val="nil"/>
              <w:left w:val="nil"/>
              <w:bottom w:val="nil"/>
              <w:right w:val="nil"/>
            </w:tcBorders>
            <w:noWrap/>
            <w:vAlign w:val="bottom"/>
            <w:hideMark/>
          </w:tcPr>
          <w:p w:rsidR="00665147" w:rsidRPr="00E93F9C" w:rsidRDefault="00665147"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665147" w:rsidRPr="00E93F9C" w:rsidRDefault="00665147" w:rsidP="006F1B30">
            <w:pPr>
              <w:jc w:val="left"/>
              <w:rPr>
                <w:rFonts w:ascii="Arial" w:hAnsi="Arial" w:cs="Arial"/>
                <w:sz w:val="18"/>
                <w:szCs w:val="18"/>
              </w:rPr>
            </w:pPr>
          </w:p>
        </w:tc>
        <w:tc>
          <w:tcPr>
            <w:tcW w:w="1585" w:type="dxa"/>
            <w:tcBorders>
              <w:top w:val="single" w:sz="8" w:space="0" w:color="auto"/>
              <w:left w:val="single" w:sz="8" w:space="0" w:color="auto"/>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16.910.962,02</w:t>
            </w:r>
          </w:p>
        </w:tc>
        <w:tc>
          <w:tcPr>
            <w:tcW w:w="1343" w:type="dxa"/>
            <w:tcBorders>
              <w:top w:val="single" w:sz="8" w:space="0" w:color="auto"/>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16.136.957,80</w:t>
            </w:r>
          </w:p>
        </w:tc>
        <w:tc>
          <w:tcPr>
            <w:tcW w:w="1417" w:type="dxa"/>
            <w:tcBorders>
              <w:top w:val="single" w:sz="8" w:space="0" w:color="auto"/>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-774.004,22</w:t>
            </w:r>
          </w:p>
        </w:tc>
        <w:tc>
          <w:tcPr>
            <w:tcW w:w="1418" w:type="dxa"/>
            <w:tcBorders>
              <w:top w:val="single" w:sz="8" w:space="0" w:color="auto"/>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-4,58%</w:t>
            </w:r>
          </w:p>
        </w:tc>
      </w:tr>
      <w:tr w:rsidR="00665147"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2</w:t>
            </w:r>
          </w:p>
        </w:tc>
        <w:tc>
          <w:tcPr>
            <w:tcW w:w="2317" w:type="dxa"/>
            <w:gridSpan w:val="3"/>
            <w:tcBorders>
              <w:top w:val="nil"/>
              <w:left w:val="single" w:sz="8" w:space="0" w:color="auto"/>
              <w:bottom w:val="nil"/>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Bienes Corrientes y Servicios</w:t>
            </w:r>
          </w:p>
        </w:tc>
        <w:tc>
          <w:tcPr>
            <w:tcW w:w="1585" w:type="dxa"/>
            <w:tcBorders>
              <w:top w:val="nil"/>
              <w:left w:val="single" w:sz="8" w:space="0" w:color="auto"/>
              <w:bottom w:val="single" w:sz="8" w:space="0" w:color="auto"/>
              <w:right w:val="single" w:sz="8" w:space="0" w:color="auto"/>
            </w:tcBorders>
            <w:noWrap/>
            <w:vAlign w:val="bottom"/>
            <w:hideMark/>
          </w:tcPr>
          <w:p w:rsidR="00665147" w:rsidRPr="00E93F9C" w:rsidRDefault="00665147" w:rsidP="006F1B30">
            <w:pPr>
              <w:jc w:val="right"/>
              <w:rPr>
                <w:rFonts w:ascii="Arial" w:hAnsi="Arial" w:cs="Arial"/>
                <w:sz w:val="18"/>
                <w:szCs w:val="18"/>
              </w:rPr>
            </w:pPr>
            <w:r>
              <w:rPr>
                <w:rFonts w:ascii="Arial" w:hAnsi="Arial" w:cs="Arial"/>
                <w:sz w:val="18"/>
                <w:szCs w:val="18"/>
              </w:rPr>
              <w:t>19.985.384,59</w:t>
            </w:r>
          </w:p>
        </w:tc>
        <w:tc>
          <w:tcPr>
            <w:tcW w:w="1343" w:type="dxa"/>
            <w:tcBorders>
              <w:top w:val="nil"/>
              <w:left w:val="nil"/>
              <w:bottom w:val="single" w:sz="8" w:space="0" w:color="auto"/>
              <w:right w:val="single" w:sz="8" w:space="0" w:color="auto"/>
            </w:tcBorders>
            <w:noWrap/>
            <w:vAlign w:val="bottom"/>
            <w:hideMark/>
          </w:tcPr>
          <w:p w:rsidR="00665147" w:rsidRPr="00E93F9C" w:rsidRDefault="00665147" w:rsidP="006F1B30">
            <w:pPr>
              <w:jc w:val="right"/>
              <w:rPr>
                <w:rFonts w:ascii="Arial" w:hAnsi="Arial" w:cs="Arial"/>
                <w:sz w:val="18"/>
                <w:szCs w:val="18"/>
              </w:rPr>
            </w:pPr>
            <w:r>
              <w:rPr>
                <w:rFonts w:ascii="Arial" w:hAnsi="Arial" w:cs="Arial"/>
                <w:sz w:val="18"/>
                <w:szCs w:val="18"/>
              </w:rPr>
              <w:t>20.235.693,82</w:t>
            </w:r>
          </w:p>
        </w:tc>
        <w:tc>
          <w:tcPr>
            <w:tcW w:w="1417"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19.566.980,66</w:t>
            </w:r>
          </w:p>
        </w:tc>
        <w:tc>
          <w:tcPr>
            <w:tcW w:w="1418"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19.003.507,75</w:t>
            </w:r>
          </w:p>
        </w:tc>
      </w:tr>
      <w:tr w:rsidR="00665147"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3</w:t>
            </w:r>
          </w:p>
        </w:tc>
        <w:tc>
          <w:tcPr>
            <w:tcW w:w="2157" w:type="dxa"/>
            <w:gridSpan w:val="2"/>
            <w:tcBorders>
              <w:top w:val="nil"/>
              <w:left w:val="single" w:sz="8" w:space="0" w:color="auto"/>
              <w:bottom w:val="nil"/>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Gastos financieros</w:t>
            </w:r>
          </w:p>
        </w:tc>
        <w:tc>
          <w:tcPr>
            <w:tcW w:w="160" w:type="dxa"/>
            <w:tcBorders>
              <w:top w:val="nil"/>
              <w:left w:val="nil"/>
              <w:bottom w:val="nil"/>
              <w:right w:val="nil"/>
            </w:tcBorders>
            <w:noWrap/>
            <w:vAlign w:val="bottom"/>
            <w:hideMark/>
          </w:tcPr>
          <w:p w:rsidR="00665147" w:rsidRPr="00E93F9C" w:rsidRDefault="00665147" w:rsidP="006F1B30">
            <w:pPr>
              <w:jc w:val="left"/>
              <w:rPr>
                <w:rFonts w:ascii="Arial" w:hAnsi="Arial" w:cs="Arial"/>
                <w:sz w:val="18"/>
                <w:szCs w:val="18"/>
              </w:rPr>
            </w:pPr>
          </w:p>
        </w:tc>
        <w:tc>
          <w:tcPr>
            <w:tcW w:w="1585" w:type="dxa"/>
            <w:tcBorders>
              <w:top w:val="nil"/>
              <w:left w:val="single" w:sz="8" w:space="0" w:color="auto"/>
              <w:bottom w:val="single" w:sz="8" w:space="0" w:color="auto"/>
              <w:right w:val="single" w:sz="8" w:space="0" w:color="auto"/>
            </w:tcBorders>
            <w:noWrap/>
            <w:vAlign w:val="bottom"/>
            <w:hideMark/>
          </w:tcPr>
          <w:p w:rsidR="00665147" w:rsidRPr="00E93F9C" w:rsidRDefault="00665147" w:rsidP="006F1B30">
            <w:pPr>
              <w:jc w:val="right"/>
              <w:rPr>
                <w:rFonts w:ascii="Arial" w:hAnsi="Arial" w:cs="Arial"/>
                <w:sz w:val="18"/>
                <w:szCs w:val="18"/>
              </w:rPr>
            </w:pPr>
            <w:r w:rsidRPr="00E93F9C">
              <w:rPr>
                <w:rFonts w:ascii="Arial" w:hAnsi="Arial" w:cs="Arial"/>
                <w:sz w:val="18"/>
                <w:szCs w:val="18"/>
              </w:rPr>
              <w:t>0,00</w:t>
            </w:r>
          </w:p>
        </w:tc>
        <w:tc>
          <w:tcPr>
            <w:tcW w:w="1343"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sidRPr="00E93F9C">
              <w:rPr>
                <w:rFonts w:ascii="Arial" w:hAnsi="Arial" w:cs="Arial"/>
                <w:sz w:val="18"/>
                <w:szCs w:val="18"/>
              </w:rPr>
              <w:t>0,00</w:t>
            </w:r>
          </w:p>
        </w:tc>
        <w:tc>
          <w:tcPr>
            <w:tcW w:w="1417"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sidRPr="00E93F9C">
              <w:rPr>
                <w:rFonts w:ascii="Arial" w:hAnsi="Arial" w:cs="Arial"/>
                <w:sz w:val="18"/>
                <w:szCs w:val="18"/>
              </w:rPr>
              <w:t>0,00</w:t>
            </w:r>
          </w:p>
        </w:tc>
        <w:tc>
          <w:tcPr>
            <w:tcW w:w="1418"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sidRPr="00E93F9C">
              <w:rPr>
                <w:rFonts w:ascii="Arial" w:hAnsi="Arial" w:cs="Arial"/>
                <w:sz w:val="18"/>
                <w:szCs w:val="18"/>
              </w:rPr>
              <w:t>0,00</w:t>
            </w:r>
          </w:p>
        </w:tc>
      </w:tr>
      <w:tr w:rsidR="00665147"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4</w:t>
            </w:r>
          </w:p>
        </w:tc>
        <w:tc>
          <w:tcPr>
            <w:tcW w:w="2317" w:type="dxa"/>
            <w:gridSpan w:val="3"/>
            <w:tcBorders>
              <w:top w:val="nil"/>
              <w:left w:val="single" w:sz="8" w:space="0" w:color="auto"/>
              <w:bottom w:val="nil"/>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Transferencias Corrientes</w:t>
            </w:r>
          </w:p>
        </w:tc>
        <w:tc>
          <w:tcPr>
            <w:tcW w:w="1585" w:type="dxa"/>
            <w:tcBorders>
              <w:top w:val="nil"/>
              <w:left w:val="single" w:sz="8" w:space="0" w:color="auto"/>
              <w:bottom w:val="single" w:sz="8" w:space="0" w:color="auto"/>
              <w:right w:val="single" w:sz="8" w:space="0" w:color="auto"/>
            </w:tcBorders>
            <w:noWrap/>
            <w:vAlign w:val="bottom"/>
            <w:hideMark/>
          </w:tcPr>
          <w:p w:rsidR="00665147" w:rsidRPr="00E93F9C" w:rsidRDefault="00665147" w:rsidP="0098076B">
            <w:pPr>
              <w:jc w:val="right"/>
              <w:rPr>
                <w:rFonts w:ascii="Arial" w:hAnsi="Arial" w:cs="Arial"/>
                <w:sz w:val="18"/>
                <w:szCs w:val="18"/>
              </w:rPr>
            </w:pPr>
            <w:r w:rsidRPr="00E93F9C">
              <w:rPr>
                <w:rFonts w:ascii="Arial" w:hAnsi="Arial" w:cs="Arial"/>
                <w:sz w:val="18"/>
                <w:szCs w:val="18"/>
              </w:rPr>
              <w:t>3.</w:t>
            </w:r>
            <w:r>
              <w:rPr>
                <w:rFonts w:ascii="Arial" w:hAnsi="Arial" w:cs="Arial"/>
                <w:sz w:val="18"/>
                <w:szCs w:val="18"/>
              </w:rPr>
              <w:t>168.963,82</w:t>
            </w:r>
          </w:p>
        </w:tc>
        <w:tc>
          <w:tcPr>
            <w:tcW w:w="1343" w:type="dxa"/>
            <w:tcBorders>
              <w:top w:val="nil"/>
              <w:left w:val="nil"/>
              <w:bottom w:val="single" w:sz="8" w:space="0" w:color="auto"/>
              <w:right w:val="single" w:sz="8" w:space="0" w:color="auto"/>
            </w:tcBorders>
            <w:noWrap/>
            <w:vAlign w:val="bottom"/>
            <w:hideMark/>
          </w:tcPr>
          <w:p w:rsidR="00665147" w:rsidRPr="00E93F9C" w:rsidRDefault="00665147" w:rsidP="006F1B30">
            <w:pPr>
              <w:jc w:val="right"/>
              <w:rPr>
                <w:rFonts w:ascii="Arial" w:hAnsi="Arial" w:cs="Arial"/>
                <w:sz w:val="18"/>
                <w:szCs w:val="18"/>
              </w:rPr>
            </w:pPr>
            <w:r>
              <w:rPr>
                <w:rFonts w:ascii="Arial" w:hAnsi="Arial" w:cs="Arial"/>
                <w:sz w:val="18"/>
                <w:szCs w:val="18"/>
              </w:rPr>
              <w:t>3.135.892,58</w:t>
            </w:r>
          </w:p>
        </w:tc>
        <w:tc>
          <w:tcPr>
            <w:tcW w:w="1417"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3.254.648,12</w:t>
            </w:r>
          </w:p>
        </w:tc>
        <w:tc>
          <w:tcPr>
            <w:tcW w:w="1418"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3.202.757,31</w:t>
            </w:r>
          </w:p>
        </w:tc>
      </w:tr>
      <w:tr w:rsidR="00665147" w:rsidRPr="00E93F9C" w:rsidTr="0013333A">
        <w:trPr>
          <w:gridAfter w:val="1"/>
          <w:wAfter w:w="1598" w:type="dxa"/>
          <w:trHeight w:val="330"/>
        </w:trPr>
        <w:tc>
          <w:tcPr>
            <w:tcW w:w="866" w:type="dxa"/>
            <w:tcBorders>
              <w:top w:val="nil"/>
              <w:left w:val="single" w:sz="8" w:space="0" w:color="auto"/>
              <w:bottom w:val="single" w:sz="8" w:space="0" w:color="auto"/>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 </w:t>
            </w:r>
          </w:p>
        </w:tc>
        <w:tc>
          <w:tcPr>
            <w:tcW w:w="1752" w:type="dxa"/>
            <w:tcBorders>
              <w:top w:val="nil"/>
              <w:left w:val="nil"/>
              <w:bottom w:val="single" w:sz="8" w:space="0" w:color="auto"/>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TOTAL</w:t>
            </w:r>
          </w:p>
        </w:tc>
        <w:tc>
          <w:tcPr>
            <w:tcW w:w="405" w:type="dxa"/>
            <w:tcBorders>
              <w:top w:val="nil"/>
              <w:left w:val="nil"/>
              <w:bottom w:val="single" w:sz="8" w:space="0" w:color="auto"/>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 </w:t>
            </w:r>
          </w:p>
        </w:tc>
        <w:tc>
          <w:tcPr>
            <w:tcW w:w="160" w:type="dxa"/>
            <w:tcBorders>
              <w:top w:val="nil"/>
              <w:left w:val="nil"/>
              <w:bottom w:val="single" w:sz="8" w:space="0" w:color="auto"/>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 </w:t>
            </w:r>
          </w:p>
        </w:tc>
        <w:tc>
          <w:tcPr>
            <w:tcW w:w="1585" w:type="dxa"/>
            <w:tcBorders>
              <w:top w:val="nil"/>
              <w:left w:val="single" w:sz="8" w:space="0" w:color="auto"/>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39.732.590,80</w:t>
            </w:r>
          </w:p>
        </w:tc>
        <w:tc>
          <w:tcPr>
            <w:tcW w:w="1343"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38.343.222,86</w:t>
            </w:r>
          </w:p>
        </w:tc>
        <w:tc>
          <w:tcPr>
            <w:tcW w:w="1417"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-1.389.367,94</w:t>
            </w:r>
          </w:p>
        </w:tc>
        <w:tc>
          <w:tcPr>
            <w:tcW w:w="1418" w:type="dxa"/>
            <w:tcBorders>
              <w:top w:val="nil"/>
              <w:left w:val="nil"/>
              <w:bottom w:val="single" w:sz="8" w:space="0" w:color="auto"/>
              <w:right w:val="single" w:sz="8" w:space="0" w:color="auto"/>
            </w:tcBorders>
            <w:noWrap/>
            <w:vAlign w:val="bottom"/>
            <w:hideMark/>
          </w:tcPr>
          <w:p w:rsidR="00665147" w:rsidRPr="00E93F9C" w:rsidRDefault="00665147" w:rsidP="00665147">
            <w:pPr>
              <w:jc w:val="right"/>
              <w:rPr>
                <w:rFonts w:ascii="Arial" w:hAnsi="Arial" w:cs="Arial"/>
                <w:sz w:val="18"/>
                <w:szCs w:val="18"/>
              </w:rPr>
            </w:pPr>
            <w:r>
              <w:rPr>
                <w:rFonts w:ascii="Arial" w:hAnsi="Arial" w:cs="Arial"/>
                <w:sz w:val="18"/>
                <w:szCs w:val="18"/>
              </w:rPr>
              <w:t>-9,05%</w:t>
            </w:r>
          </w:p>
        </w:tc>
      </w:tr>
      <w:tr w:rsidR="00DC698B" w:rsidRPr="00E93F9C" w:rsidTr="0013333A">
        <w:trPr>
          <w:gridAfter w:val="1"/>
          <w:wAfter w:w="1598" w:type="dxa"/>
          <w:trHeight w:val="330"/>
        </w:trPr>
        <w:tc>
          <w:tcPr>
            <w:tcW w:w="866" w:type="dxa"/>
            <w:tcBorders>
              <w:top w:val="nil"/>
              <w:left w:val="nil"/>
              <w:bottom w:val="nil"/>
              <w:right w:val="nil"/>
            </w:tcBorders>
            <w:noWrap/>
            <w:vAlign w:val="bottom"/>
            <w:hideMark/>
          </w:tcPr>
          <w:p w:rsidR="00DC698B" w:rsidRPr="00E93F9C" w:rsidRDefault="00DC698B" w:rsidP="006F1B30">
            <w:pPr>
              <w:jc w:val="left"/>
              <w:rPr>
                <w:rFonts w:ascii="Arial" w:hAnsi="Arial" w:cs="Arial"/>
                <w:b/>
                <w:bCs/>
                <w:sz w:val="18"/>
                <w:szCs w:val="18"/>
              </w:rPr>
            </w:pPr>
          </w:p>
        </w:tc>
        <w:tc>
          <w:tcPr>
            <w:tcW w:w="1752"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40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F1B30">
            <w:pPr>
              <w:jc w:val="left"/>
              <w:rPr>
                <w:rFonts w:ascii="Arial" w:hAnsi="Arial" w:cs="Arial"/>
                <w:b/>
                <w:bCs/>
                <w:sz w:val="18"/>
                <w:szCs w:val="18"/>
              </w:rPr>
            </w:pPr>
          </w:p>
        </w:tc>
        <w:tc>
          <w:tcPr>
            <w:tcW w:w="158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343"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417"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418"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r>
      <w:tr w:rsidR="00DC698B" w:rsidRPr="00E93F9C" w:rsidTr="0013333A">
        <w:trPr>
          <w:gridAfter w:val="1"/>
          <w:wAfter w:w="1598" w:type="dxa"/>
          <w:trHeight w:val="330"/>
        </w:trPr>
        <w:tc>
          <w:tcPr>
            <w:tcW w:w="866"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752"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40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585" w:type="dxa"/>
            <w:tcBorders>
              <w:top w:val="single" w:sz="8" w:space="0" w:color="auto"/>
              <w:left w:val="single" w:sz="8" w:space="0" w:color="auto"/>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5</w:t>
            </w:r>
          </w:p>
        </w:tc>
        <w:tc>
          <w:tcPr>
            <w:tcW w:w="1343"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5</w:t>
            </w:r>
          </w:p>
        </w:tc>
        <w:tc>
          <w:tcPr>
            <w:tcW w:w="1417"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5</w:t>
            </w:r>
          </w:p>
        </w:tc>
        <w:tc>
          <w:tcPr>
            <w:tcW w:w="1418"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5</w:t>
            </w:r>
          </w:p>
        </w:tc>
      </w:tr>
      <w:tr w:rsidR="00DC698B" w:rsidRPr="00E93F9C" w:rsidTr="0013333A">
        <w:trPr>
          <w:gridAfter w:val="1"/>
          <w:wAfter w:w="1598" w:type="dxa"/>
          <w:trHeight w:val="330"/>
        </w:trPr>
        <w:tc>
          <w:tcPr>
            <w:tcW w:w="866" w:type="dxa"/>
            <w:tcBorders>
              <w:top w:val="single" w:sz="8" w:space="0" w:color="auto"/>
              <w:left w:val="single" w:sz="8" w:space="0" w:color="auto"/>
              <w:bottom w:val="single" w:sz="8" w:space="0" w:color="auto"/>
              <w:right w:val="nil"/>
            </w:tcBorders>
            <w:shd w:val="clear" w:color="000000" w:fill="FF9900"/>
            <w:noWrap/>
            <w:vAlign w:val="bottom"/>
            <w:hideMark/>
          </w:tcPr>
          <w:p w:rsidR="00DC698B" w:rsidRPr="00E93F9C" w:rsidRDefault="00DC698B" w:rsidP="006F1B30">
            <w:pPr>
              <w:jc w:val="left"/>
              <w:rPr>
                <w:rFonts w:ascii="Arial" w:hAnsi="Arial" w:cs="Arial"/>
                <w:b/>
                <w:bCs/>
                <w:sz w:val="18"/>
                <w:szCs w:val="18"/>
              </w:rPr>
            </w:pPr>
            <w:r w:rsidRPr="00E93F9C">
              <w:rPr>
                <w:rFonts w:ascii="Arial" w:hAnsi="Arial" w:cs="Arial"/>
                <w:b/>
                <w:bCs/>
                <w:sz w:val="18"/>
                <w:szCs w:val="18"/>
              </w:rPr>
              <w:t xml:space="preserve">capítulo </w:t>
            </w:r>
          </w:p>
        </w:tc>
        <w:tc>
          <w:tcPr>
            <w:tcW w:w="2157" w:type="dxa"/>
            <w:gridSpan w:val="2"/>
            <w:tcBorders>
              <w:top w:val="single" w:sz="8" w:space="0" w:color="auto"/>
              <w:left w:val="single" w:sz="8" w:space="0" w:color="auto"/>
              <w:bottom w:val="single" w:sz="8" w:space="0" w:color="auto"/>
              <w:right w:val="nil"/>
            </w:tcBorders>
            <w:shd w:val="clear" w:color="000000" w:fill="FF9900"/>
            <w:noWrap/>
            <w:vAlign w:val="bottom"/>
            <w:hideMark/>
          </w:tcPr>
          <w:p w:rsidR="00DC698B" w:rsidRPr="00E93F9C" w:rsidRDefault="00DC698B" w:rsidP="006F1B30">
            <w:pPr>
              <w:jc w:val="left"/>
              <w:rPr>
                <w:rFonts w:ascii="Arial" w:hAnsi="Arial" w:cs="Arial"/>
                <w:b/>
                <w:bCs/>
                <w:sz w:val="18"/>
                <w:szCs w:val="18"/>
              </w:rPr>
            </w:pPr>
            <w:r w:rsidRPr="00E93F9C">
              <w:rPr>
                <w:rFonts w:ascii="Arial" w:hAnsi="Arial" w:cs="Arial"/>
                <w:b/>
                <w:bCs/>
                <w:sz w:val="18"/>
                <w:szCs w:val="18"/>
              </w:rPr>
              <w:t>Estado de Gastos</w:t>
            </w:r>
          </w:p>
        </w:tc>
        <w:tc>
          <w:tcPr>
            <w:tcW w:w="160" w:type="dxa"/>
            <w:tcBorders>
              <w:top w:val="single" w:sz="8" w:space="0" w:color="auto"/>
              <w:left w:val="nil"/>
              <w:bottom w:val="single" w:sz="8" w:space="0" w:color="auto"/>
              <w:right w:val="nil"/>
            </w:tcBorders>
            <w:shd w:val="clear" w:color="000000" w:fill="FF9900"/>
            <w:noWrap/>
            <w:vAlign w:val="bottom"/>
            <w:hideMark/>
          </w:tcPr>
          <w:p w:rsidR="00DC698B" w:rsidRPr="00E93F9C" w:rsidRDefault="00DC698B" w:rsidP="006F1B30">
            <w:pPr>
              <w:jc w:val="left"/>
              <w:rPr>
                <w:rFonts w:ascii="Arial" w:hAnsi="Arial" w:cs="Arial"/>
                <w:sz w:val="18"/>
                <w:szCs w:val="18"/>
              </w:rPr>
            </w:pPr>
            <w:r w:rsidRPr="00E93F9C">
              <w:rPr>
                <w:rFonts w:ascii="Arial" w:hAnsi="Arial" w:cs="Arial"/>
                <w:sz w:val="18"/>
                <w:szCs w:val="18"/>
              </w:rPr>
              <w:t> </w:t>
            </w:r>
          </w:p>
        </w:tc>
        <w:tc>
          <w:tcPr>
            <w:tcW w:w="1585" w:type="dxa"/>
            <w:tcBorders>
              <w:top w:val="nil"/>
              <w:left w:val="single" w:sz="8" w:space="0" w:color="auto"/>
              <w:bottom w:val="single" w:sz="8" w:space="0" w:color="auto"/>
              <w:right w:val="single" w:sz="8" w:space="0" w:color="auto"/>
            </w:tcBorders>
            <w:shd w:val="clear" w:color="000000" w:fill="FF9900"/>
            <w:noWrap/>
            <w:vAlign w:val="bottom"/>
            <w:hideMark/>
          </w:tcPr>
          <w:p w:rsidR="00DC698B" w:rsidRPr="00E93F9C" w:rsidRDefault="00DC698B" w:rsidP="006F1B30">
            <w:pPr>
              <w:jc w:val="left"/>
              <w:rPr>
                <w:rFonts w:ascii="Arial" w:hAnsi="Arial" w:cs="Arial"/>
                <w:b/>
                <w:bCs/>
                <w:sz w:val="18"/>
                <w:szCs w:val="18"/>
              </w:rPr>
            </w:pPr>
            <w:proofErr w:type="spellStart"/>
            <w:r w:rsidRPr="00E93F9C">
              <w:rPr>
                <w:rFonts w:ascii="Arial" w:hAnsi="Arial" w:cs="Arial"/>
                <w:b/>
                <w:bCs/>
                <w:sz w:val="18"/>
                <w:szCs w:val="18"/>
              </w:rPr>
              <w:t>Cred.Inici.Ajust</w:t>
            </w:r>
            <w:proofErr w:type="spellEnd"/>
            <w:r w:rsidRPr="00E93F9C">
              <w:rPr>
                <w:rFonts w:ascii="Arial" w:hAnsi="Arial" w:cs="Arial"/>
                <w:b/>
                <w:bCs/>
                <w:sz w:val="18"/>
                <w:szCs w:val="18"/>
              </w:rPr>
              <w:t>.</w:t>
            </w:r>
          </w:p>
        </w:tc>
        <w:tc>
          <w:tcPr>
            <w:tcW w:w="1343" w:type="dxa"/>
            <w:tcBorders>
              <w:top w:val="nil"/>
              <w:left w:val="nil"/>
              <w:bottom w:val="single" w:sz="8" w:space="0" w:color="auto"/>
              <w:right w:val="single" w:sz="8" w:space="0" w:color="auto"/>
            </w:tcBorders>
            <w:shd w:val="clear" w:color="000000" w:fill="FF9900"/>
            <w:noWrap/>
            <w:vAlign w:val="bottom"/>
            <w:hideMark/>
          </w:tcPr>
          <w:p w:rsidR="00DC698B" w:rsidRPr="00E93F9C" w:rsidRDefault="00DC698B" w:rsidP="006F1B30">
            <w:pPr>
              <w:jc w:val="left"/>
              <w:rPr>
                <w:rFonts w:ascii="Arial" w:hAnsi="Arial" w:cs="Arial"/>
                <w:b/>
                <w:bCs/>
                <w:sz w:val="18"/>
                <w:szCs w:val="18"/>
              </w:rPr>
            </w:pPr>
            <w:proofErr w:type="spellStart"/>
            <w:r w:rsidRPr="00E93F9C">
              <w:rPr>
                <w:rFonts w:ascii="Arial" w:hAnsi="Arial" w:cs="Arial"/>
                <w:b/>
                <w:bCs/>
                <w:sz w:val="18"/>
                <w:szCs w:val="18"/>
              </w:rPr>
              <w:t>Oblig.Rec</w:t>
            </w:r>
            <w:proofErr w:type="spellEnd"/>
            <w:r w:rsidRPr="00E93F9C">
              <w:rPr>
                <w:rFonts w:ascii="Arial" w:hAnsi="Arial" w:cs="Arial"/>
                <w:b/>
                <w:bCs/>
                <w:sz w:val="18"/>
                <w:szCs w:val="18"/>
              </w:rPr>
              <w:t>.</w:t>
            </w:r>
          </w:p>
        </w:tc>
        <w:tc>
          <w:tcPr>
            <w:tcW w:w="1417" w:type="dxa"/>
            <w:tcBorders>
              <w:top w:val="nil"/>
              <w:left w:val="nil"/>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proofErr w:type="spellStart"/>
            <w:r w:rsidRPr="00E93F9C">
              <w:rPr>
                <w:rFonts w:ascii="Arial" w:hAnsi="Arial" w:cs="Arial"/>
                <w:b/>
                <w:bCs/>
                <w:sz w:val="18"/>
                <w:szCs w:val="18"/>
              </w:rPr>
              <w:t>Dif</w:t>
            </w:r>
            <w:proofErr w:type="spellEnd"/>
            <w:r w:rsidRPr="00E93F9C">
              <w:rPr>
                <w:rFonts w:ascii="Arial" w:hAnsi="Arial" w:cs="Arial"/>
                <w:b/>
                <w:bCs/>
                <w:sz w:val="18"/>
                <w:szCs w:val="18"/>
              </w:rPr>
              <w:t>.</w:t>
            </w:r>
          </w:p>
        </w:tc>
        <w:tc>
          <w:tcPr>
            <w:tcW w:w="1418" w:type="dxa"/>
            <w:tcBorders>
              <w:top w:val="nil"/>
              <w:left w:val="nil"/>
              <w:bottom w:val="single" w:sz="8" w:space="0" w:color="auto"/>
              <w:right w:val="single" w:sz="8" w:space="0" w:color="auto"/>
            </w:tcBorders>
            <w:shd w:val="clear" w:color="000000" w:fill="FF9900"/>
            <w:noWrap/>
            <w:vAlign w:val="bottom"/>
            <w:hideMark/>
          </w:tcPr>
          <w:p w:rsidR="00DC698B" w:rsidRPr="00E93F9C" w:rsidRDefault="00DC698B" w:rsidP="006F1B30">
            <w:pPr>
              <w:jc w:val="left"/>
              <w:rPr>
                <w:rFonts w:ascii="Arial" w:hAnsi="Arial" w:cs="Arial"/>
                <w:b/>
                <w:bCs/>
                <w:sz w:val="18"/>
                <w:szCs w:val="18"/>
              </w:rPr>
            </w:pPr>
            <w:proofErr w:type="spellStart"/>
            <w:r w:rsidRPr="00E93F9C">
              <w:rPr>
                <w:rFonts w:ascii="Arial" w:hAnsi="Arial" w:cs="Arial"/>
                <w:b/>
                <w:bCs/>
                <w:sz w:val="18"/>
                <w:szCs w:val="18"/>
              </w:rPr>
              <w:t>Increm</w:t>
            </w:r>
            <w:proofErr w:type="spellEnd"/>
            <w:r w:rsidRPr="00E93F9C">
              <w:rPr>
                <w:rFonts w:ascii="Arial" w:hAnsi="Arial" w:cs="Arial"/>
                <w:b/>
                <w:bCs/>
                <w:sz w:val="18"/>
                <w:szCs w:val="18"/>
              </w:rPr>
              <w:t>.</w:t>
            </w:r>
          </w:p>
        </w:tc>
      </w:tr>
      <w:tr w:rsidR="00665147"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1</w:t>
            </w:r>
          </w:p>
        </w:tc>
        <w:tc>
          <w:tcPr>
            <w:tcW w:w="1752" w:type="dxa"/>
            <w:tcBorders>
              <w:top w:val="nil"/>
              <w:left w:val="nil"/>
              <w:bottom w:val="nil"/>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Personal</w:t>
            </w:r>
          </w:p>
        </w:tc>
        <w:tc>
          <w:tcPr>
            <w:tcW w:w="405" w:type="dxa"/>
            <w:tcBorders>
              <w:top w:val="nil"/>
              <w:left w:val="nil"/>
              <w:bottom w:val="nil"/>
              <w:right w:val="nil"/>
            </w:tcBorders>
            <w:noWrap/>
            <w:vAlign w:val="bottom"/>
            <w:hideMark/>
          </w:tcPr>
          <w:p w:rsidR="00665147" w:rsidRPr="00E93F9C" w:rsidRDefault="00665147"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665147" w:rsidRPr="00E93F9C" w:rsidRDefault="00665147" w:rsidP="006F1B30">
            <w:pPr>
              <w:jc w:val="left"/>
              <w:rPr>
                <w:rFonts w:ascii="Arial" w:hAnsi="Arial" w:cs="Arial"/>
                <w:sz w:val="18"/>
                <w:szCs w:val="18"/>
              </w:rPr>
            </w:pPr>
          </w:p>
        </w:tc>
        <w:tc>
          <w:tcPr>
            <w:tcW w:w="1585" w:type="dxa"/>
            <w:tcBorders>
              <w:top w:val="nil"/>
              <w:left w:val="single" w:sz="8" w:space="0" w:color="auto"/>
              <w:bottom w:val="single" w:sz="8" w:space="0" w:color="auto"/>
              <w:right w:val="single" w:sz="8" w:space="0" w:color="auto"/>
            </w:tcBorders>
            <w:noWrap/>
            <w:vAlign w:val="bottom"/>
            <w:hideMark/>
          </w:tcPr>
          <w:p w:rsidR="00665147" w:rsidRPr="006C687B" w:rsidRDefault="00665147" w:rsidP="00665147">
            <w:pPr>
              <w:jc w:val="right"/>
              <w:rPr>
                <w:rFonts w:ascii="Arial" w:hAnsi="Arial" w:cs="Arial"/>
                <w:sz w:val="18"/>
                <w:szCs w:val="18"/>
              </w:rPr>
            </w:pPr>
            <w:r w:rsidRPr="006C687B">
              <w:rPr>
                <w:rFonts w:ascii="Arial" w:hAnsi="Arial" w:cs="Arial"/>
                <w:sz w:val="18"/>
                <w:szCs w:val="18"/>
              </w:rPr>
              <w:t>17.237.631,95</w:t>
            </w:r>
          </w:p>
        </w:tc>
        <w:tc>
          <w:tcPr>
            <w:tcW w:w="1343" w:type="dxa"/>
            <w:tcBorders>
              <w:top w:val="nil"/>
              <w:left w:val="nil"/>
              <w:bottom w:val="single" w:sz="8" w:space="0" w:color="auto"/>
              <w:right w:val="single" w:sz="8" w:space="0" w:color="auto"/>
            </w:tcBorders>
            <w:noWrap/>
            <w:vAlign w:val="bottom"/>
            <w:hideMark/>
          </w:tcPr>
          <w:p w:rsidR="00665147" w:rsidRPr="006C687B" w:rsidRDefault="00665147" w:rsidP="0013333A">
            <w:pPr>
              <w:jc w:val="right"/>
              <w:rPr>
                <w:rFonts w:ascii="Arial" w:hAnsi="Arial" w:cs="Arial"/>
                <w:sz w:val="18"/>
                <w:szCs w:val="18"/>
              </w:rPr>
            </w:pPr>
            <w:r w:rsidRPr="006C687B">
              <w:rPr>
                <w:rFonts w:ascii="Arial" w:hAnsi="Arial" w:cs="Arial"/>
                <w:sz w:val="18"/>
                <w:szCs w:val="18"/>
              </w:rPr>
              <w:t>16.</w:t>
            </w:r>
            <w:r w:rsidR="0013333A">
              <w:rPr>
                <w:rFonts w:ascii="Arial" w:hAnsi="Arial" w:cs="Arial"/>
                <w:sz w:val="18"/>
                <w:szCs w:val="18"/>
              </w:rPr>
              <w:t>278.029,54</w:t>
            </w:r>
          </w:p>
        </w:tc>
        <w:tc>
          <w:tcPr>
            <w:tcW w:w="1417" w:type="dxa"/>
            <w:tcBorders>
              <w:top w:val="nil"/>
              <w:left w:val="nil"/>
              <w:bottom w:val="single" w:sz="8" w:space="0" w:color="auto"/>
              <w:right w:val="single" w:sz="8" w:space="0" w:color="auto"/>
            </w:tcBorders>
            <w:noWrap/>
            <w:vAlign w:val="bottom"/>
            <w:hideMark/>
          </w:tcPr>
          <w:p w:rsidR="00665147" w:rsidRPr="006C687B" w:rsidRDefault="00665147" w:rsidP="0013333A">
            <w:pPr>
              <w:jc w:val="right"/>
              <w:rPr>
                <w:rFonts w:ascii="Arial" w:hAnsi="Arial" w:cs="Arial"/>
                <w:sz w:val="18"/>
                <w:szCs w:val="18"/>
              </w:rPr>
            </w:pPr>
            <w:r w:rsidRPr="006C687B">
              <w:rPr>
                <w:rFonts w:ascii="Arial" w:hAnsi="Arial" w:cs="Arial"/>
                <w:sz w:val="18"/>
                <w:szCs w:val="18"/>
              </w:rPr>
              <w:t>-</w:t>
            </w:r>
            <w:r w:rsidR="0013333A">
              <w:rPr>
                <w:rFonts w:ascii="Arial" w:hAnsi="Arial" w:cs="Arial"/>
                <w:sz w:val="18"/>
                <w:szCs w:val="18"/>
              </w:rPr>
              <w:t>959.602,41</w:t>
            </w:r>
          </w:p>
        </w:tc>
        <w:tc>
          <w:tcPr>
            <w:tcW w:w="1418" w:type="dxa"/>
            <w:tcBorders>
              <w:top w:val="nil"/>
              <w:left w:val="nil"/>
              <w:bottom w:val="single" w:sz="8" w:space="0" w:color="auto"/>
              <w:right w:val="single" w:sz="8" w:space="0" w:color="auto"/>
            </w:tcBorders>
            <w:noWrap/>
            <w:vAlign w:val="bottom"/>
            <w:hideMark/>
          </w:tcPr>
          <w:p w:rsidR="00665147" w:rsidRPr="006C687B" w:rsidRDefault="00665147" w:rsidP="0013333A">
            <w:pPr>
              <w:jc w:val="right"/>
              <w:rPr>
                <w:rFonts w:ascii="Arial" w:hAnsi="Arial" w:cs="Arial"/>
                <w:sz w:val="18"/>
                <w:szCs w:val="18"/>
              </w:rPr>
            </w:pPr>
            <w:r w:rsidRPr="006C687B">
              <w:rPr>
                <w:rFonts w:ascii="Arial" w:hAnsi="Arial" w:cs="Arial"/>
                <w:sz w:val="18"/>
                <w:szCs w:val="18"/>
              </w:rPr>
              <w:t>-</w:t>
            </w:r>
            <w:r w:rsidR="0013333A">
              <w:rPr>
                <w:rFonts w:ascii="Arial" w:hAnsi="Arial" w:cs="Arial"/>
                <w:sz w:val="18"/>
                <w:szCs w:val="18"/>
              </w:rPr>
              <w:t>5,57</w:t>
            </w:r>
            <w:r w:rsidRPr="006C687B">
              <w:rPr>
                <w:rFonts w:ascii="Arial" w:hAnsi="Arial" w:cs="Arial"/>
                <w:sz w:val="18"/>
                <w:szCs w:val="18"/>
              </w:rPr>
              <w:t>%</w:t>
            </w:r>
          </w:p>
        </w:tc>
      </w:tr>
      <w:tr w:rsidR="00665147"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2</w:t>
            </w:r>
          </w:p>
        </w:tc>
        <w:tc>
          <w:tcPr>
            <w:tcW w:w="2317" w:type="dxa"/>
            <w:gridSpan w:val="3"/>
            <w:tcBorders>
              <w:top w:val="nil"/>
              <w:left w:val="single" w:sz="8" w:space="0" w:color="auto"/>
              <w:bottom w:val="nil"/>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Bienes Corrientes y Servicios</w:t>
            </w:r>
          </w:p>
        </w:tc>
        <w:tc>
          <w:tcPr>
            <w:tcW w:w="1585" w:type="dxa"/>
            <w:tcBorders>
              <w:top w:val="nil"/>
              <w:left w:val="single" w:sz="8" w:space="0" w:color="auto"/>
              <w:bottom w:val="single" w:sz="8" w:space="0" w:color="auto"/>
              <w:right w:val="single" w:sz="8" w:space="0" w:color="auto"/>
            </w:tcBorders>
            <w:noWrap/>
            <w:vAlign w:val="bottom"/>
            <w:hideMark/>
          </w:tcPr>
          <w:p w:rsidR="00665147" w:rsidRPr="00E93F9C" w:rsidRDefault="0013333A" w:rsidP="006F1B30">
            <w:pPr>
              <w:jc w:val="right"/>
              <w:rPr>
                <w:rFonts w:ascii="Arial" w:hAnsi="Arial" w:cs="Arial"/>
                <w:sz w:val="18"/>
                <w:szCs w:val="18"/>
              </w:rPr>
            </w:pPr>
            <w:r>
              <w:rPr>
                <w:rFonts w:ascii="Arial" w:hAnsi="Arial" w:cs="Arial"/>
                <w:sz w:val="18"/>
                <w:szCs w:val="18"/>
              </w:rPr>
              <w:t>20.226.684,98</w:t>
            </w:r>
          </w:p>
        </w:tc>
        <w:tc>
          <w:tcPr>
            <w:tcW w:w="1343" w:type="dxa"/>
            <w:tcBorders>
              <w:top w:val="nil"/>
              <w:left w:val="nil"/>
              <w:bottom w:val="single" w:sz="8" w:space="0" w:color="auto"/>
              <w:right w:val="single" w:sz="8" w:space="0" w:color="auto"/>
            </w:tcBorders>
            <w:noWrap/>
            <w:vAlign w:val="bottom"/>
            <w:hideMark/>
          </w:tcPr>
          <w:p w:rsidR="00665147" w:rsidRPr="00E93F9C" w:rsidRDefault="00665147" w:rsidP="0013333A">
            <w:pPr>
              <w:jc w:val="right"/>
              <w:rPr>
                <w:rFonts w:ascii="Arial" w:hAnsi="Arial" w:cs="Arial"/>
                <w:sz w:val="18"/>
                <w:szCs w:val="18"/>
              </w:rPr>
            </w:pPr>
            <w:r>
              <w:rPr>
                <w:rFonts w:ascii="Arial" w:hAnsi="Arial" w:cs="Arial"/>
                <w:sz w:val="18"/>
                <w:szCs w:val="18"/>
              </w:rPr>
              <w:t>19.0</w:t>
            </w:r>
            <w:r w:rsidR="0013333A">
              <w:rPr>
                <w:rFonts w:ascii="Arial" w:hAnsi="Arial" w:cs="Arial"/>
                <w:sz w:val="18"/>
                <w:szCs w:val="18"/>
              </w:rPr>
              <w:t>50.281,64</w:t>
            </w:r>
          </w:p>
        </w:tc>
        <w:tc>
          <w:tcPr>
            <w:tcW w:w="1417" w:type="dxa"/>
            <w:tcBorders>
              <w:top w:val="nil"/>
              <w:left w:val="nil"/>
              <w:bottom w:val="single" w:sz="8" w:space="0" w:color="auto"/>
              <w:right w:val="single" w:sz="8" w:space="0" w:color="auto"/>
            </w:tcBorders>
            <w:noWrap/>
            <w:vAlign w:val="bottom"/>
            <w:hideMark/>
          </w:tcPr>
          <w:p w:rsidR="00665147" w:rsidRPr="006C687B" w:rsidRDefault="0013333A" w:rsidP="00665147">
            <w:pPr>
              <w:jc w:val="right"/>
              <w:rPr>
                <w:rFonts w:ascii="Arial" w:hAnsi="Arial" w:cs="Arial"/>
                <w:sz w:val="18"/>
                <w:szCs w:val="18"/>
              </w:rPr>
            </w:pPr>
            <w:r>
              <w:rPr>
                <w:rFonts w:ascii="Arial" w:hAnsi="Arial" w:cs="Arial"/>
                <w:sz w:val="18"/>
                <w:szCs w:val="18"/>
              </w:rPr>
              <w:t>-1.176.403,34</w:t>
            </w:r>
          </w:p>
        </w:tc>
        <w:tc>
          <w:tcPr>
            <w:tcW w:w="1418" w:type="dxa"/>
            <w:tcBorders>
              <w:top w:val="nil"/>
              <w:left w:val="nil"/>
              <w:bottom w:val="single" w:sz="8" w:space="0" w:color="auto"/>
              <w:right w:val="single" w:sz="8" w:space="0" w:color="auto"/>
            </w:tcBorders>
            <w:noWrap/>
            <w:vAlign w:val="bottom"/>
            <w:hideMark/>
          </w:tcPr>
          <w:p w:rsidR="00665147" w:rsidRPr="006C687B" w:rsidRDefault="0013333A" w:rsidP="00665147">
            <w:pPr>
              <w:jc w:val="right"/>
              <w:rPr>
                <w:rFonts w:ascii="Arial" w:hAnsi="Arial" w:cs="Arial"/>
                <w:sz w:val="18"/>
                <w:szCs w:val="18"/>
              </w:rPr>
            </w:pPr>
            <w:r>
              <w:rPr>
                <w:rFonts w:ascii="Arial" w:hAnsi="Arial" w:cs="Arial"/>
                <w:sz w:val="18"/>
                <w:szCs w:val="18"/>
              </w:rPr>
              <w:t>-5,82%</w:t>
            </w:r>
          </w:p>
        </w:tc>
      </w:tr>
      <w:tr w:rsidR="00665147"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3</w:t>
            </w:r>
          </w:p>
        </w:tc>
        <w:tc>
          <w:tcPr>
            <w:tcW w:w="2157" w:type="dxa"/>
            <w:gridSpan w:val="2"/>
            <w:tcBorders>
              <w:top w:val="nil"/>
              <w:left w:val="single" w:sz="8" w:space="0" w:color="auto"/>
              <w:bottom w:val="nil"/>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Gastos financieros</w:t>
            </w:r>
          </w:p>
        </w:tc>
        <w:tc>
          <w:tcPr>
            <w:tcW w:w="160" w:type="dxa"/>
            <w:tcBorders>
              <w:top w:val="nil"/>
              <w:left w:val="nil"/>
              <w:bottom w:val="nil"/>
              <w:right w:val="nil"/>
            </w:tcBorders>
            <w:noWrap/>
            <w:vAlign w:val="bottom"/>
            <w:hideMark/>
          </w:tcPr>
          <w:p w:rsidR="00665147" w:rsidRPr="00E93F9C" w:rsidRDefault="00665147" w:rsidP="006F1B30">
            <w:pPr>
              <w:jc w:val="left"/>
              <w:rPr>
                <w:rFonts w:ascii="Arial" w:hAnsi="Arial" w:cs="Arial"/>
                <w:sz w:val="18"/>
                <w:szCs w:val="18"/>
              </w:rPr>
            </w:pPr>
          </w:p>
        </w:tc>
        <w:tc>
          <w:tcPr>
            <w:tcW w:w="1585" w:type="dxa"/>
            <w:tcBorders>
              <w:top w:val="nil"/>
              <w:left w:val="single" w:sz="8" w:space="0" w:color="auto"/>
              <w:bottom w:val="single" w:sz="8" w:space="0" w:color="auto"/>
              <w:right w:val="single" w:sz="8" w:space="0" w:color="auto"/>
            </w:tcBorders>
            <w:noWrap/>
            <w:vAlign w:val="bottom"/>
            <w:hideMark/>
          </w:tcPr>
          <w:p w:rsidR="00665147" w:rsidRPr="00E93F9C" w:rsidRDefault="00665147" w:rsidP="006F1B30">
            <w:pPr>
              <w:jc w:val="right"/>
              <w:rPr>
                <w:rFonts w:ascii="Arial" w:hAnsi="Arial" w:cs="Arial"/>
                <w:sz w:val="18"/>
                <w:szCs w:val="18"/>
              </w:rPr>
            </w:pPr>
            <w:r w:rsidRPr="00E93F9C">
              <w:rPr>
                <w:rFonts w:ascii="Arial" w:hAnsi="Arial" w:cs="Arial"/>
                <w:sz w:val="18"/>
                <w:szCs w:val="18"/>
              </w:rPr>
              <w:t>0,00</w:t>
            </w:r>
          </w:p>
        </w:tc>
        <w:tc>
          <w:tcPr>
            <w:tcW w:w="1343" w:type="dxa"/>
            <w:tcBorders>
              <w:top w:val="nil"/>
              <w:left w:val="nil"/>
              <w:bottom w:val="single" w:sz="8" w:space="0" w:color="auto"/>
              <w:right w:val="single" w:sz="8" w:space="0" w:color="auto"/>
            </w:tcBorders>
            <w:noWrap/>
            <w:vAlign w:val="bottom"/>
            <w:hideMark/>
          </w:tcPr>
          <w:p w:rsidR="00665147" w:rsidRPr="006C687B" w:rsidRDefault="00665147" w:rsidP="00665147">
            <w:pPr>
              <w:jc w:val="right"/>
              <w:rPr>
                <w:rFonts w:ascii="Arial" w:hAnsi="Arial" w:cs="Arial"/>
                <w:sz w:val="18"/>
                <w:szCs w:val="18"/>
              </w:rPr>
            </w:pPr>
            <w:r w:rsidRPr="006C687B">
              <w:rPr>
                <w:rFonts w:ascii="Arial" w:hAnsi="Arial" w:cs="Arial"/>
                <w:sz w:val="18"/>
                <w:szCs w:val="18"/>
              </w:rPr>
              <w:t>0,00</w:t>
            </w:r>
          </w:p>
        </w:tc>
        <w:tc>
          <w:tcPr>
            <w:tcW w:w="1417" w:type="dxa"/>
            <w:tcBorders>
              <w:top w:val="nil"/>
              <w:left w:val="nil"/>
              <w:bottom w:val="single" w:sz="8" w:space="0" w:color="auto"/>
              <w:right w:val="single" w:sz="8" w:space="0" w:color="auto"/>
            </w:tcBorders>
            <w:noWrap/>
            <w:vAlign w:val="bottom"/>
            <w:hideMark/>
          </w:tcPr>
          <w:p w:rsidR="00665147" w:rsidRPr="006C687B" w:rsidRDefault="00665147" w:rsidP="00665147">
            <w:pPr>
              <w:jc w:val="right"/>
              <w:rPr>
                <w:rFonts w:ascii="Arial" w:hAnsi="Arial" w:cs="Arial"/>
                <w:sz w:val="18"/>
                <w:szCs w:val="18"/>
              </w:rPr>
            </w:pPr>
            <w:r w:rsidRPr="006C687B">
              <w:rPr>
                <w:rFonts w:ascii="Arial" w:hAnsi="Arial" w:cs="Arial"/>
                <w:sz w:val="18"/>
                <w:szCs w:val="18"/>
              </w:rPr>
              <w:t>0,00</w:t>
            </w:r>
          </w:p>
        </w:tc>
        <w:tc>
          <w:tcPr>
            <w:tcW w:w="1418" w:type="dxa"/>
            <w:tcBorders>
              <w:top w:val="nil"/>
              <w:left w:val="nil"/>
              <w:bottom w:val="single" w:sz="8" w:space="0" w:color="auto"/>
              <w:right w:val="single" w:sz="8" w:space="0" w:color="auto"/>
            </w:tcBorders>
            <w:noWrap/>
            <w:vAlign w:val="bottom"/>
            <w:hideMark/>
          </w:tcPr>
          <w:p w:rsidR="00665147" w:rsidRPr="006C687B" w:rsidRDefault="00665147" w:rsidP="00665147">
            <w:pPr>
              <w:jc w:val="right"/>
              <w:rPr>
                <w:rFonts w:ascii="Arial" w:hAnsi="Arial" w:cs="Arial"/>
                <w:sz w:val="18"/>
                <w:szCs w:val="18"/>
              </w:rPr>
            </w:pPr>
            <w:r w:rsidRPr="006C687B">
              <w:rPr>
                <w:rFonts w:ascii="Arial" w:hAnsi="Arial" w:cs="Arial"/>
                <w:sz w:val="18"/>
                <w:szCs w:val="18"/>
              </w:rPr>
              <w:t>0,00</w:t>
            </w:r>
          </w:p>
        </w:tc>
      </w:tr>
      <w:tr w:rsidR="00665147"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4</w:t>
            </w:r>
          </w:p>
        </w:tc>
        <w:tc>
          <w:tcPr>
            <w:tcW w:w="2317" w:type="dxa"/>
            <w:gridSpan w:val="3"/>
            <w:tcBorders>
              <w:top w:val="nil"/>
              <w:left w:val="single" w:sz="8" w:space="0" w:color="auto"/>
              <w:bottom w:val="nil"/>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Transferencias Corrientes</w:t>
            </w:r>
          </w:p>
        </w:tc>
        <w:tc>
          <w:tcPr>
            <w:tcW w:w="1585" w:type="dxa"/>
            <w:tcBorders>
              <w:top w:val="nil"/>
              <w:left w:val="single" w:sz="8" w:space="0" w:color="auto"/>
              <w:bottom w:val="single" w:sz="8" w:space="0" w:color="auto"/>
              <w:right w:val="single" w:sz="8" w:space="0" w:color="auto"/>
            </w:tcBorders>
            <w:noWrap/>
            <w:vAlign w:val="bottom"/>
            <w:hideMark/>
          </w:tcPr>
          <w:p w:rsidR="00665147" w:rsidRPr="00E93F9C" w:rsidRDefault="00665147" w:rsidP="006F1B30">
            <w:pPr>
              <w:jc w:val="right"/>
              <w:rPr>
                <w:rFonts w:ascii="Arial" w:hAnsi="Arial" w:cs="Arial"/>
                <w:sz w:val="18"/>
                <w:szCs w:val="18"/>
              </w:rPr>
            </w:pPr>
            <w:r>
              <w:rPr>
                <w:rFonts w:ascii="Arial" w:hAnsi="Arial" w:cs="Arial"/>
                <w:sz w:val="18"/>
                <w:szCs w:val="18"/>
              </w:rPr>
              <w:t>3.</w:t>
            </w:r>
            <w:r w:rsidR="0013333A">
              <w:rPr>
                <w:rFonts w:ascii="Arial" w:hAnsi="Arial" w:cs="Arial"/>
                <w:sz w:val="18"/>
                <w:szCs w:val="18"/>
              </w:rPr>
              <w:t>390.873,46</w:t>
            </w:r>
          </w:p>
        </w:tc>
        <w:tc>
          <w:tcPr>
            <w:tcW w:w="1343" w:type="dxa"/>
            <w:tcBorders>
              <w:top w:val="nil"/>
              <w:left w:val="nil"/>
              <w:bottom w:val="single" w:sz="8" w:space="0" w:color="auto"/>
              <w:right w:val="single" w:sz="8" w:space="0" w:color="auto"/>
            </w:tcBorders>
            <w:noWrap/>
            <w:vAlign w:val="bottom"/>
            <w:hideMark/>
          </w:tcPr>
          <w:p w:rsidR="00665147" w:rsidRPr="00E93F9C" w:rsidRDefault="00266332" w:rsidP="006F1B30">
            <w:pPr>
              <w:jc w:val="right"/>
              <w:rPr>
                <w:rFonts w:ascii="Arial" w:hAnsi="Arial" w:cs="Arial"/>
                <w:sz w:val="18"/>
                <w:szCs w:val="18"/>
              </w:rPr>
            </w:pPr>
            <w:r>
              <w:rPr>
                <w:rFonts w:ascii="Arial" w:hAnsi="Arial" w:cs="Arial"/>
                <w:sz w:val="18"/>
                <w:szCs w:val="18"/>
              </w:rPr>
              <w:t>3.476.727,22</w:t>
            </w:r>
          </w:p>
        </w:tc>
        <w:tc>
          <w:tcPr>
            <w:tcW w:w="1417" w:type="dxa"/>
            <w:tcBorders>
              <w:top w:val="nil"/>
              <w:left w:val="nil"/>
              <w:bottom w:val="single" w:sz="8" w:space="0" w:color="auto"/>
              <w:right w:val="single" w:sz="8" w:space="0" w:color="auto"/>
            </w:tcBorders>
            <w:noWrap/>
            <w:vAlign w:val="bottom"/>
            <w:hideMark/>
          </w:tcPr>
          <w:p w:rsidR="00665147" w:rsidRPr="006C687B" w:rsidRDefault="00266332" w:rsidP="00665147">
            <w:pPr>
              <w:jc w:val="right"/>
              <w:rPr>
                <w:rFonts w:ascii="Arial" w:hAnsi="Arial" w:cs="Arial"/>
                <w:sz w:val="18"/>
                <w:szCs w:val="18"/>
              </w:rPr>
            </w:pPr>
            <w:r>
              <w:rPr>
                <w:rFonts w:ascii="Arial" w:hAnsi="Arial" w:cs="Arial"/>
                <w:sz w:val="18"/>
                <w:szCs w:val="18"/>
              </w:rPr>
              <w:t>85.853,76</w:t>
            </w:r>
          </w:p>
        </w:tc>
        <w:tc>
          <w:tcPr>
            <w:tcW w:w="1418" w:type="dxa"/>
            <w:tcBorders>
              <w:top w:val="nil"/>
              <w:left w:val="nil"/>
              <w:bottom w:val="single" w:sz="8" w:space="0" w:color="auto"/>
              <w:right w:val="single" w:sz="8" w:space="0" w:color="auto"/>
            </w:tcBorders>
            <w:noWrap/>
            <w:vAlign w:val="bottom"/>
            <w:hideMark/>
          </w:tcPr>
          <w:p w:rsidR="00665147" w:rsidRPr="006C687B" w:rsidRDefault="00266332" w:rsidP="00665147">
            <w:pPr>
              <w:jc w:val="right"/>
              <w:rPr>
                <w:rFonts w:ascii="Arial" w:hAnsi="Arial" w:cs="Arial"/>
                <w:sz w:val="18"/>
                <w:szCs w:val="18"/>
              </w:rPr>
            </w:pPr>
            <w:r>
              <w:rPr>
                <w:rFonts w:ascii="Arial" w:hAnsi="Arial" w:cs="Arial"/>
                <w:sz w:val="18"/>
                <w:szCs w:val="18"/>
              </w:rPr>
              <w:t>2,53%</w:t>
            </w:r>
          </w:p>
        </w:tc>
      </w:tr>
      <w:tr w:rsidR="00665147" w:rsidRPr="00E93F9C" w:rsidTr="0013333A">
        <w:trPr>
          <w:gridAfter w:val="1"/>
          <w:wAfter w:w="1598" w:type="dxa"/>
          <w:trHeight w:val="330"/>
        </w:trPr>
        <w:tc>
          <w:tcPr>
            <w:tcW w:w="866" w:type="dxa"/>
            <w:tcBorders>
              <w:top w:val="nil"/>
              <w:left w:val="single" w:sz="8" w:space="0" w:color="auto"/>
              <w:bottom w:val="single" w:sz="8" w:space="0" w:color="auto"/>
              <w:right w:val="single" w:sz="8" w:space="0" w:color="auto"/>
            </w:tcBorders>
            <w:noWrap/>
            <w:vAlign w:val="bottom"/>
            <w:hideMark/>
          </w:tcPr>
          <w:p w:rsidR="00665147" w:rsidRPr="00E93F9C" w:rsidRDefault="00665147" w:rsidP="006F1B30">
            <w:pPr>
              <w:jc w:val="center"/>
              <w:rPr>
                <w:rFonts w:ascii="Arial" w:hAnsi="Arial" w:cs="Arial"/>
                <w:b/>
                <w:bCs/>
                <w:sz w:val="18"/>
                <w:szCs w:val="18"/>
              </w:rPr>
            </w:pPr>
            <w:r w:rsidRPr="00E93F9C">
              <w:rPr>
                <w:rFonts w:ascii="Arial" w:hAnsi="Arial" w:cs="Arial"/>
                <w:b/>
                <w:bCs/>
                <w:sz w:val="18"/>
                <w:szCs w:val="18"/>
              </w:rPr>
              <w:t> </w:t>
            </w:r>
          </w:p>
        </w:tc>
        <w:tc>
          <w:tcPr>
            <w:tcW w:w="1752" w:type="dxa"/>
            <w:tcBorders>
              <w:top w:val="nil"/>
              <w:left w:val="nil"/>
              <w:bottom w:val="single" w:sz="8" w:space="0" w:color="auto"/>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TOTAL</w:t>
            </w:r>
          </w:p>
        </w:tc>
        <w:tc>
          <w:tcPr>
            <w:tcW w:w="405" w:type="dxa"/>
            <w:tcBorders>
              <w:top w:val="nil"/>
              <w:left w:val="nil"/>
              <w:bottom w:val="single" w:sz="8" w:space="0" w:color="auto"/>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 </w:t>
            </w:r>
          </w:p>
        </w:tc>
        <w:tc>
          <w:tcPr>
            <w:tcW w:w="160" w:type="dxa"/>
            <w:tcBorders>
              <w:top w:val="nil"/>
              <w:left w:val="nil"/>
              <w:bottom w:val="single" w:sz="8" w:space="0" w:color="auto"/>
              <w:right w:val="nil"/>
            </w:tcBorders>
            <w:noWrap/>
            <w:vAlign w:val="bottom"/>
            <w:hideMark/>
          </w:tcPr>
          <w:p w:rsidR="00665147" w:rsidRPr="00E93F9C" w:rsidRDefault="00665147" w:rsidP="006F1B30">
            <w:pPr>
              <w:jc w:val="left"/>
              <w:rPr>
                <w:rFonts w:ascii="Arial" w:hAnsi="Arial" w:cs="Arial"/>
                <w:sz w:val="18"/>
                <w:szCs w:val="18"/>
              </w:rPr>
            </w:pPr>
            <w:r w:rsidRPr="00E93F9C">
              <w:rPr>
                <w:rFonts w:ascii="Arial" w:hAnsi="Arial" w:cs="Arial"/>
                <w:sz w:val="18"/>
                <w:szCs w:val="18"/>
              </w:rPr>
              <w:t> </w:t>
            </w:r>
          </w:p>
        </w:tc>
        <w:tc>
          <w:tcPr>
            <w:tcW w:w="1585" w:type="dxa"/>
            <w:tcBorders>
              <w:top w:val="nil"/>
              <w:left w:val="single" w:sz="8" w:space="0" w:color="auto"/>
              <w:bottom w:val="single" w:sz="8" w:space="0" w:color="auto"/>
              <w:right w:val="single" w:sz="8" w:space="0" w:color="auto"/>
            </w:tcBorders>
            <w:noWrap/>
            <w:vAlign w:val="bottom"/>
            <w:hideMark/>
          </w:tcPr>
          <w:p w:rsidR="00665147" w:rsidRPr="006C687B" w:rsidRDefault="00665147" w:rsidP="00665147">
            <w:pPr>
              <w:jc w:val="right"/>
              <w:rPr>
                <w:rFonts w:ascii="Arial" w:hAnsi="Arial" w:cs="Arial"/>
                <w:sz w:val="18"/>
                <w:szCs w:val="18"/>
              </w:rPr>
            </w:pPr>
            <w:r w:rsidRPr="006C687B">
              <w:rPr>
                <w:rFonts w:ascii="Arial" w:hAnsi="Arial" w:cs="Arial"/>
                <w:sz w:val="18"/>
                <w:szCs w:val="18"/>
              </w:rPr>
              <w:t>40.855.190,39</w:t>
            </w:r>
          </w:p>
        </w:tc>
        <w:tc>
          <w:tcPr>
            <w:tcW w:w="1343" w:type="dxa"/>
            <w:tcBorders>
              <w:top w:val="nil"/>
              <w:left w:val="nil"/>
              <w:bottom w:val="single" w:sz="8" w:space="0" w:color="auto"/>
              <w:right w:val="single" w:sz="8" w:space="0" w:color="auto"/>
            </w:tcBorders>
            <w:noWrap/>
            <w:vAlign w:val="bottom"/>
            <w:hideMark/>
          </w:tcPr>
          <w:p w:rsidR="00665147" w:rsidRPr="006C687B" w:rsidRDefault="00266332" w:rsidP="00665147">
            <w:pPr>
              <w:jc w:val="right"/>
              <w:rPr>
                <w:rFonts w:ascii="Arial" w:hAnsi="Arial" w:cs="Arial"/>
                <w:sz w:val="18"/>
                <w:szCs w:val="18"/>
              </w:rPr>
            </w:pPr>
            <w:r>
              <w:rPr>
                <w:rFonts w:ascii="Arial" w:hAnsi="Arial" w:cs="Arial"/>
                <w:sz w:val="18"/>
                <w:szCs w:val="18"/>
              </w:rPr>
              <w:t>38.805.038,40</w:t>
            </w:r>
          </w:p>
        </w:tc>
        <w:tc>
          <w:tcPr>
            <w:tcW w:w="1417" w:type="dxa"/>
            <w:tcBorders>
              <w:top w:val="nil"/>
              <w:left w:val="nil"/>
              <w:bottom w:val="single" w:sz="8" w:space="0" w:color="auto"/>
              <w:right w:val="single" w:sz="8" w:space="0" w:color="auto"/>
            </w:tcBorders>
            <w:noWrap/>
            <w:vAlign w:val="bottom"/>
            <w:hideMark/>
          </w:tcPr>
          <w:p w:rsidR="00665147" w:rsidRPr="00817A2A" w:rsidRDefault="00266332" w:rsidP="0013333A">
            <w:pPr>
              <w:jc w:val="right"/>
              <w:rPr>
                <w:rFonts w:ascii="Arial" w:hAnsi="Arial" w:cs="Arial"/>
                <w:sz w:val="18"/>
                <w:szCs w:val="18"/>
              </w:rPr>
            </w:pPr>
            <w:r>
              <w:rPr>
                <w:rFonts w:ascii="Arial" w:hAnsi="Arial" w:cs="Arial"/>
                <w:sz w:val="18"/>
                <w:szCs w:val="18"/>
              </w:rPr>
              <w:t>-2.050.151,99</w:t>
            </w:r>
          </w:p>
        </w:tc>
        <w:tc>
          <w:tcPr>
            <w:tcW w:w="1418" w:type="dxa"/>
            <w:tcBorders>
              <w:top w:val="nil"/>
              <w:left w:val="nil"/>
              <w:bottom w:val="single" w:sz="8" w:space="0" w:color="auto"/>
              <w:right w:val="single" w:sz="8" w:space="0" w:color="auto"/>
            </w:tcBorders>
            <w:noWrap/>
            <w:vAlign w:val="bottom"/>
            <w:hideMark/>
          </w:tcPr>
          <w:p w:rsidR="00665147" w:rsidRPr="00817A2A" w:rsidRDefault="00266332" w:rsidP="0013333A">
            <w:pPr>
              <w:jc w:val="right"/>
              <w:rPr>
                <w:rFonts w:ascii="Arial" w:hAnsi="Arial" w:cs="Arial"/>
                <w:sz w:val="18"/>
                <w:szCs w:val="18"/>
              </w:rPr>
            </w:pPr>
            <w:r>
              <w:rPr>
                <w:rFonts w:ascii="Arial" w:hAnsi="Arial" w:cs="Arial"/>
                <w:sz w:val="18"/>
                <w:szCs w:val="18"/>
              </w:rPr>
              <w:t>-8,85%</w:t>
            </w:r>
          </w:p>
        </w:tc>
      </w:tr>
      <w:tr w:rsidR="00DC698B" w:rsidRPr="00E93F9C" w:rsidTr="0013333A">
        <w:trPr>
          <w:gridAfter w:val="1"/>
          <w:wAfter w:w="1598" w:type="dxa"/>
          <w:trHeight w:val="330"/>
        </w:trPr>
        <w:tc>
          <w:tcPr>
            <w:tcW w:w="866" w:type="dxa"/>
            <w:tcBorders>
              <w:top w:val="nil"/>
              <w:left w:val="nil"/>
              <w:bottom w:val="nil"/>
              <w:right w:val="nil"/>
            </w:tcBorders>
            <w:noWrap/>
            <w:vAlign w:val="bottom"/>
            <w:hideMark/>
          </w:tcPr>
          <w:p w:rsidR="00DC698B" w:rsidRPr="00E93F9C" w:rsidRDefault="00DC698B" w:rsidP="006F1B30">
            <w:pPr>
              <w:jc w:val="left"/>
              <w:rPr>
                <w:rFonts w:ascii="Arial" w:hAnsi="Arial" w:cs="Arial"/>
                <w:b/>
                <w:bCs/>
                <w:sz w:val="18"/>
                <w:szCs w:val="18"/>
              </w:rPr>
            </w:pPr>
          </w:p>
        </w:tc>
        <w:tc>
          <w:tcPr>
            <w:tcW w:w="1752"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40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F1B30">
            <w:pPr>
              <w:jc w:val="left"/>
              <w:rPr>
                <w:rFonts w:ascii="Arial" w:hAnsi="Arial" w:cs="Arial"/>
                <w:b/>
                <w:bCs/>
                <w:sz w:val="18"/>
                <w:szCs w:val="18"/>
              </w:rPr>
            </w:pPr>
          </w:p>
        </w:tc>
        <w:tc>
          <w:tcPr>
            <w:tcW w:w="158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343"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417"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418"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r>
      <w:tr w:rsidR="00DC698B" w:rsidRPr="00E93F9C" w:rsidTr="0013333A">
        <w:trPr>
          <w:gridAfter w:val="1"/>
          <w:wAfter w:w="1598" w:type="dxa"/>
          <w:trHeight w:val="330"/>
        </w:trPr>
        <w:tc>
          <w:tcPr>
            <w:tcW w:w="866" w:type="dxa"/>
            <w:tcBorders>
              <w:top w:val="nil"/>
              <w:left w:val="nil"/>
              <w:bottom w:val="nil"/>
              <w:right w:val="nil"/>
            </w:tcBorders>
            <w:noWrap/>
            <w:vAlign w:val="bottom"/>
            <w:hideMark/>
          </w:tcPr>
          <w:p w:rsidR="00DC698B" w:rsidRPr="00E93F9C" w:rsidRDefault="00DC698B" w:rsidP="006C687B">
            <w:pPr>
              <w:jc w:val="left"/>
              <w:rPr>
                <w:rFonts w:ascii="Arial" w:hAnsi="Arial" w:cs="Arial"/>
                <w:sz w:val="18"/>
                <w:szCs w:val="18"/>
              </w:rPr>
            </w:pPr>
          </w:p>
        </w:tc>
        <w:tc>
          <w:tcPr>
            <w:tcW w:w="1752" w:type="dxa"/>
            <w:tcBorders>
              <w:top w:val="nil"/>
              <w:left w:val="nil"/>
              <w:bottom w:val="nil"/>
              <w:right w:val="nil"/>
            </w:tcBorders>
            <w:noWrap/>
            <w:vAlign w:val="bottom"/>
            <w:hideMark/>
          </w:tcPr>
          <w:p w:rsidR="00DC698B" w:rsidRPr="00E93F9C" w:rsidRDefault="00DC698B" w:rsidP="006C687B">
            <w:pPr>
              <w:jc w:val="left"/>
              <w:rPr>
                <w:rFonts w:ascii="Arial" w:hAnsi="Arial" w:cs="Arial"/>
                <w:sz w:val="18"/>
                <w:szCs w:val="18"/>
              </w:rPr>
            </w:pPr>
          </w:p>
        </w:tc>
        <w:tc>
          <w:tcPr>
            <w:tcW w:w="405" w:type="dxa"/>
            <w:tcBorders>
              <w:top w:val="nil"/>
              <w:left w:val="nil"/>
              <w:bottom w:val="nil"/>
              <w:right w:val="nil"/>
            </w:tcBorders>
            <w:noWrap/>
            <w:vAlign w:val="bottom"/>
            <w:hideMark/>
          </w:tcPr>
          <w:p w:rsidR="00DC698B" w:rsidRPr="00E93F9C" w:rsidRDefault="00DC698B" w:rsidP="006C687B">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C687B">
            <w:pPr>
              <w:jc w:val="left"/>
              <w:rPr>
                <w:rFonts w:ascii="Arial" w:hAnsi="Arial" w:cs="Arial"/>
                <w:sz w:val="18"/>
                <w:szCs w:val="18"/>
              </w:rPr>
            </w:pPr>
          </w:p>
        </w:tc>
        <w:tc>
          <w:tcPr>
            <w:tcW w:w="1585" w:type="dxa"/>
            <w:tcBorders>
              <w:top w:val="single" w:sz="8" w:space="0" w:color="auto"/>
              <w:left w:val="single" w:sz="8" w:space="0" w:color="auto"/>
              <w:bottom w:val="single" w:sz="8" w:space="0" w:color="auto"/>
              <w:right w:val="single" w:sz="8" w:space="0" w:color="auto"/>
            </w:tcBorders>
            <w:shd w:val="clear" w:color="000000" w:fill="FF9900"/>
            <w:noWrap/>
            <w:vAlign w:val="bottom"/>
            <w:hideMark/>
          </w:tcPr>
          <w:p w:rsidR="00DC698B" w:rsidRPr="00E93F9C" w:rsidRDefault="00665147" w:rsidP="006C687B">
            <w:pPr>
              <w:jc w:val="center"/>
              <w:rPr>
                <w:rFonts w:ascii="Arial" w:hAnsi="Arial" w:cs="Arial"/>
                <w:b/>
                <w:bCs/>
                <w:sz w:val="18"/>
                <w:szCs w:val="18"/>
              </w:rPr>
            </w:pPr>
            <w:r>
              <w:rPr>
                <w:rFonts w:ascii="Arial" w:hAnsi="Arial" w:cs="Arial"/>
                <w:b/>
                <w:bCs/>
                <w:sz w:val="18"/>
                <w:szCs w:val="18"/>
              </w:rPr>
              <w:t>2016</w:t>
            </w:r>
          </w:p>
        </w:tc>
        <w:tc>
          <w:tcPr>
            <w:tcW w:w="1343"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C687B">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6</w:t>
            </w:r>
          </w:p>
        </w:tc>
        <w:tc>
          <w:tcPr>
            <w:tcW w:w="1417"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665147" w:rsidP="006C687B">
            <w:pPr>
              <w:jc w:val="center"/>
              <w:rPr>
                <w:rFonts w:ascii="Arial" w:hAnsi="Arial" w:cs="Arial"/>
                <w:b/>
                <w:bCs/>
                <w:sz w:val="18"/>
                <w:szCs w:val="18"/>
              </w:rPr>
            </w:pPr>
            <w:r>
              <w:rPr>
                <w:rFonts w:ascii="Arial" w:hAnsi="Arial" w:cs="Arial"/>
                <w:b/>
                <w:bCs/>
                <w:sz w:val="18"/>
                <w:szCs w:val="18"/>
              </w:rPr>
              <w:t>2016</w:t>
            </w:r>
          </w:p>
        </w:tc>
        <w:tc>
          <w:tcPr>
            <w:tcW w:w="1418"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C687B">
            <w:pPr>
              <w:jc w:val="center"/>
              <w:rPr>
                <w:rFonts w:ascii="Arial" w:hAnsi="Arial" w:cs="Arial"/>
                <w:b/>
                <w:bCs/>
                <w:sz w:val="18"/>
                <w:szCs w:val="18"/>
              </w:rPr>
            </w:pPr>
            <w:r>
              <w:rPr>
                <w:rFonts w:ascii="Arial" w:hAnsi="Arial" w:cs="Arial"/>
                <w:b/>
                <w:bCs/>
                <w:sz w:val="18"/>
                <w:szCs w:val="18"/>
              </w:rPr>
              <w:t>201</w:t>
            </w:r>
            <w:r w:rsidR="00665147">
              <w:rPr>
                <w:rFonts w:ascii="Arial" w:hAnsi="Arial" w:cs="Arial"/>
                <w:b/>
                <w:bCs/>
                <w:sz w:val="18"/>
                <w:szCs w:val="18"/>
              </w:rPr>
              <w:t>6</w:t>
            </w:r>
          </w:p>
        </w:tc>
      </w:tr>
      <w:tr w:rsidR="00DC698B" w:rsidRPr="00E93F9C" w:rsidTr="0013333A">
        <w:trPr>
          <w:gridAfter w:val="1"/>
          <w:wAfter w:w="1598" w:type="dxa"/>
          <w:trHeight w:val="330"/>
        </w:trPr>
        <w:tc>
          <w:tcPr>
            <w:tcW w:w="866" w:type="dxa"/>
            <w:tcBorders>
              <w:top w:val="single" w:sz="8" w:space="0" w:color="auto"/>
              <w:left w:val="single" w:sz="8" w:space="0" w:color="auto"/>
              <w:bottom w:val="single" w:sz="8" w:space="0" w:color="auto"/>
              <w:right w:val="nil"/>
            </w:tcBorders>
            <w:shd w:val="clear" w:color="000000" w:fill="FF9900"/>
            <w:noWrap/>
            <w:vAlign w:val="bottom"/>
            <w:hideMark/>
          </w:tcPr>
          <w:p w:rsidR="00DC698B" w:rsidRPr="00E93F9C" w:rsidRDefault="00DC698B" w:rsidP="006C687B">
            <w:pPr>
              <w:jc w:val="left"/>
              <w:rPr>
                <w:rFonts w:ascii="Arial" w:hAnsi="Arial" w:cs="Arial"/>
                <w:b/>
                <w:bCs/>
                <w:sz w:val="18"/>
                <w:szCs w:val="18"/>
              </w:rPr>
            </w:pPr>
            <w:r w:rsidRPr="00E93F9C">
              <w:rPr>
                <w:rFonts w:ascii="Arial" w:hAnsi="Arial" w:cs="Arial"/>
                <w:b/>
                <w:bCs/>
                <w:sz w:val="18"/>
                <w:szCs w:val="18"/>
              </w:rPr>
              <w:t xml:space="preserve">capítulo </w:t>
            </w:r>
          </w:p>
        </w:tc>
        <w:tc>
          <w:tcPr>
            <w:tcW w:w="2157" w:type="dxa"/>
            <w:gridSpan w:val="2"/>
            <w:tcBorders>
              <w:top w:val="single" w:sz="8" w:space="0" w:color="auto"/>
              <w:left w:val="single" w:sz="8" w:space="0" w:color="auto"/>
              <w:bottom w:val="single" w:sz="8" w:space="0" w:color="auto"/>
              <w:right w:val="nil"/>
            </w:tcBorders>
            <w:shd w:val="clear" w:color="000000" w:fill="FF9900"/>
            <w:noWrap/>
            <w:vAlign w:val="bottom"/>
            <w:hideMark/>
          </w:tcPr>
          <w:p w:rsidR="00DC698B" w:rsidRPr="00E93F9C" w:rsidRDefault="00DC698B" w:rsidP="006C687B">
            <w:pPr>
              <w:jc w:val="left"/>
              <w:rPr>
                <w:rFonts w:ascii="Arial" w:hAnsi="Arial" w:cs="Arial"/>
                <w:b/>
                <w:bCs/>
                <w:sz w:val="18"/>
                <w:szCs w:val="18"/>
              </w:rPr>
            </w:pPr>
            <w:r w:rsidRPr="00E93F9C">
              <w:rPr>
                <w:rFonts w:ascii="Arial" w:hAnsi="Arial" w:cs="Arial"/>
                <w:b/>
                <w:bCs/>
                <w:sz w:val="18"/>
                <w:szCs w:val="18"/>
              </w:rPr>
              <w:t>Estado de Gastos</w:t>
            </w:r>
          </w:p>
        </w:tc>
        <w:tc>
          <w:tcPr>
            <w:tcW w:w="160" w:type="dxa"/>
            <w:tcBorders>
              <w:top w:val="single" w:sz="8" w:space="0" w:color="auto"/>
              <w:left w:val="nil"/>
              <w:bottom w:val="single" w:sz="8" w:space="0" w:color="auto"/>
              <w:right w:val="nil"/>
            </w:tcBorders>
            <w:shd w:val="clear" w:color="000000" w:fill="FF9900"/>
            <w:noWrap/>
            <w:vAlign w:val="bottom"/>
            <w:hideMark/>
          </w:tcPr>
          <w:p w:rsidR="00DC698B" w:rsidRPr="00E93F9C" w:rsidRDefault="00DC698B" w:rsidP="006C687B">
            <w:pPr>
              <w:jc w:val="left"/>
              <w:rPr>
                <w:rFonts w:ascii="Arial" w:hAnsi="Arial" w:cs="Arial"/>
                <w:sz w:val="18"/>
                <w:szCs w:val="18"/>
              </w:rPr>
            </w:pPr>
            <w:r w:rsidRPr="00E93F9C">
              <w:rPr>
                <w:rFonts w:ascii="Arial" w:hAnsi="Arial" w:cs="Arial"/>
                <w:sz w:val="18"/>
                <w:szCs w:val="18"/>
              </w:rPr>
              <w:t> </w:t>
            </w:r>
          </w:p>
        </w:tc>
        <w:tc>
          <w:tcPr>
            <w:tcW w:w="1585" w:type="dxa"/>
            <w:tcBorders>
              <w:top w:val="nil"/>
              <w:left w:val="single" w:sz="8" w:space="0" w:color="auto"/>
              <w:bottom w:val="single" w:sz="8" w:space="0" w:color="auto"/>
              <w:right w:val="single" w:sz="8" w:space="0" w:color="auto"/>
            </w:tcBorders>
            <w:shd w:val="clear" w:color="000000" w:fill="FF9900"/>
            <w:noWrap/>
            <w:vAlign w:val="bottom"/>
            <w:hideMark/>
          </w:tcPr>
          <w:p w:rsidR="00DC698B" w:rsidRPr="00E93F9C" w:rsidRDefault="00DC698B" w:rsidP="006C687B">
            <w:pPr>
              <w:jc w:val="left"/>
              <w:rPr>
                <w:rFonts w:ascii="Arial" w:hAnsi="Arial" w:cs="Arial"/>
                <w:b/>
                <w:bCs/>
                <w:sz w:val="18"/>
                <w:szCs w:val="18"/>
              </w:rPr>
            </w:pPr>
            <w:proofErr w:type="spellStart"/>
            <w:r w:rsidRPr="00E93F9C">
              <w:rPr>
                <w:rFonts w:ascii="Arial" w:hAnsi="Arial" w:cs="Arial"/>
                <w:b/>
                <w:bCs/>
                <w:sz w:val="18"/>
                <w:szCs w:val="18"/>
              </w:rPr>
              <w:t>Cred.Inici.Ajust</w:t>
            </w:r>
            <w:proofErr w:type="spellEnd"/>
            <w:r w:rsidRPr="00E93F9C">
              <w:rPr>
                <w:rFonts w:ascii="Arial" w:hAnsi="Arial" w:cs="Arial"/>
                <w:b/>
                <w:bCs/>
                <w:sz w:val="18"/>
                <w:szCs w:val="18"/>
              </w:rPr>
              <w:t>.</w:t>
            </w:r>
          </w:p>
        </w:tc>
        <w:tc>
          <w:tcPr>
            <w:tcW w:w="1343" w:type="dxa"/>
            <w:tcBorders>
              <w:top w:val="nil"/>
              <w:left w:val="nil"/>
              <w:bottom w:val="single" w:sz="8" w:space="0" w:color="auto"/>
              <w:right w:val="single" w:sz="8" w:space="0" w:color="auto"/>
            </w:tcBorders>
            <w:shd w:val="clear" w:color="000000" w:fill="FF9900"/>
            <w:noWrap/>
            <w:vAlign w:val="bottom"/>
            <w:hideMark/>
          </w:tcPr>
          <w:p w:rsidR="00DC698B" w:rsidRPr="00E93F9C" w:rsidRDefault="00DC698B" w:rsidP="00266332">
            <w:pPr>
              <w:jc w:val="left"/>
              <w:rPr>
                <w:rFonts w:ascii="Arial" w:hAnsi="Arial" w:cs="Arial"/>
                <w:b/>
                <w:bCs/>
                <w:sz w:val="18"/>
                <w:szCs w:val="18"/>
              </w:rPr>
            </w:pPr>
            <w:proofErr w:type="spellStart"/>
            <w:r w:rsidRPr="00E93F9C">
              <w:rPr>
                <w:rFonts w:ascii="Arial" w:hAnsi="Arial" w:cs="Arial"/>
                <w:b/>
                <w:bCs/>
                <w:sz w:val="18"/>
                <w:szCs w:val="18"/>
              </w:rPr>
              <w:t>Oblig.Rec</w:t>
            </w:r>
            <w:proofErr w:type="spellEnd"/>
            <w:r w:rsidRPr="00E93F9C">
              <w:rPr>
                <w:rFonts w:ascii="Arial" w:hAnsi="Arial" w:cs="Arial"/>
                <w:b/>
                <w:bCs/>
                <w:sz w:val="18"/>
                <w:szCs w:val="18"/>
              </w:rPr>
              <w:t>.</w:t>
            </w:r>
          </w:p>
        </w:tc>
        <w:tc>
          <w:tcPr>
            <w:tcW w:w="1417" w:type="dxa"/>
            <w:tcBorders>
              <w:top w:val="nil"/>
              <w:left w:val="nil"/>
              <w:bottom w:val="single" w:sz="8" w:space="0" w:color="auto"/>
              <w:right w:val="single" w:sz="8" w:space="0" w:color="auto"/>
            </w:tcBorders>
            <w:shd w:val="clear" w:color="000000" w:fill="FF9900"/>
            <w:noWrap/>
            <w:vAlign w:val="bottom"/>
            <w:hideMark/>
          </w:tcPr>
          <w:p w:rsidR="00DC698B" w:rsidRPr="00E93F9C" w:rsidRDefault="00DC698B" w:rsidP="006C687B">
            <w:pPr>
              <w:jc w:val="center"/>
              <w:rPr>
                <w:rFonts w:ascii="Arial" w:hAnsi="Arial" w:cs="Arial"/>
                <w:b/>
                <w:bCs/>
                <w:sz w:val="18"/>
                <w:szCs w:val="18"/>
              </w:rPr>
            </w:pPr>
            <w:proofErr w:type="spellStart"/>
            <w:r w:rsidRPr="00E93F9C">
              <w:rPr>
                <w:rFonts w:ascii="Arial" w:hAnsi="Arial" w:cs="Arial"/>
                <w:b/>
                <w:bCs/>
                <w:sz w:val="18"/>
                <w:szCs w:val="18"/>
              </w:rPr>
              <w:t>Dif</w:t>
            </w:r>
            <w:proofErr w:type="spellEnd"/>
            <w:r w:rsidRPr="00E93F9C">
              <w:rPr>
                <w:rFonts w:ascii="Arial" w:hAnsi="Arial" w:cs="Arial"/>
                <w:b/>
                <w:bCs/>
                <w:sz w:val="18"/>
                <w:szCs w:val="18"/>
              </w:rPr>
              <w:t>.</w:t>
            </w:r>
          </w:p>
        </w:tc>
        <w:tc>
          <w:tcPr>
            <w:tcW w:w="1418" w:type="dxa"/>
            <w:tcBorders>
              <w:top w:val="nil"/>
              <w:left w:val="nil"/>
              <w:bottom w:val="single" w:sz="8" w:space="0" w:color="auto"/>
              <w:right w:val="single" w:sz="8" w:space="0" w:color="auto"/>
            </w:tcBorders>
            <w:shd w:val="clear" w:color="000000" w:fill="FF9900"/>
            <w:noWrap/>
            <w:vAlign w:val="bottom"/>
            <w:hideMark/>
          </w:tcPr>
          <w:p w:rsidR="00DC698B" w:rsidRPr="00E93F9C" w:rsidRDefault="00DC698B" w:rsidP="006C687B">
            <w:pPr>
              <w:jc w:val="left"/>
              <w:rPr>
                <w:rFonts w:ascii="Arial" w:hAnsi="Arial" w:cs="Arial"/>
                <w:b/>
                <w:bCs/>
                <w:sz w:val="18"/>
                <w:szCs w:val="18"/>
              </w:rPr>
            </w:pPr>
            <w:proofErr w:type="spellStart"/>
            <w:r w:rsidRPr="00E93F9C">
              <w:rPr>
                <w:rFonts w:ascii="Arial" w:hAnsi="Arial" w:cs="Arial"/>
                <w:b/>
                <w:bCs/>
                <w:sz w:val="18"/>
                <w:szCs w:val="18"/>
              </w:rPr>
              <w:t>Increm</w:t>
            </w:r>
            <w:proofErr w:type="spellEnd"/>
            <w:r w:rsidRPr="00E93F9C">
              <w:rPr>
                <w:rFonts w:ascii="Arial" w:hAnsi="Arial" w:cs="Arial"/>
                <w:b/>
                <w:bCs/>
                <w:sz w:val="18"/>
                <w:szCs w:val="18"/>
              </w:rPr>
              <w:t>.</w:t>
            </w:r>
          </w:p>
        </w:tc>
      </w:tr>
      <w:tr w:rsidR="00DC698B"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DC698B" w:rsidRPr="00E93F9C" w:rsidRDefault="00DC698B" w:rsidP="006C687B">
            <w:pPr>
              <w:jc w:val="center"/>
              <w:rPr>
                <w:rFonts w:ascii="Arial" w:hAnsi="Arial" w:cs="Arial"/>
                <w:b/>
                <w:bCs/>
                <w:sz w:val="18"/>
                <w:szCs w:val="18"/>
              </w:rPr>
            </w:pPr>
            <w:r w:rsidRPr="00E93F9C">
              <w:rPr>
                <w:rFonts w:ascii="Arial" w:hAnsi="Arial" w:cs="Arial"/>
                <w:b/>
                <w:bCs/>
                <w:sz w:val="18"/>
                <w:szCs w:val="18"/>
              </w:rPr>
              <w:t>1</w:t>
            </w:r>
          </w:p>
        </w:tc>
        <w:tc>
          <w:tcPr>
            <w:tcW w:w="1752" w:type="dxa"/>
            <w:tcBorders>
              <w:top w:val="nil"/>
              <w:left w:val="nil"/>
              <w:bottom w:val="nil"/>
              <w:right w:val="nil"/>
            </w:tcBorders>
            <w:noWrap/>
            <w:vAlign w:val="bottom"/>
            <w:hideMark/>
          </w:tcPr>
          <w:p w:rsidR="00DC698B" w:rsidRPr="00E93F9C" w:rsidRDefault="00DC698B" w:rsidP="006C687B">
            <w:pPr>
              <w:jc w:val="left"/>
              <w:rPr>
                <w:rFonts w:ascii="Arial" w:hAnsi="Arial" w:cs="Arial"/>
                <w:sz w:val="18"/>
                <w:szCs w:val="18"/>
              </w:rPr>
            </w:pPr>
            <w:r w:rsidRPr="00E93F9C">
              <w:rPr>
                <w:rFonts w:ascii="Arial" w:hAnsi="Arial" w:cs="Arial"/>
                <w:sz w:val="18"/>
                <w:szCs w:val="18"/>
              </w:rPr>
              <w:t>Personal</w:t>
            </w:r>
          </w:p>
        </w:tc>
        <w:tc>
          <w:tcPr>
            <w:tcW w:w="405" w:type="dxa"/>
            <w:tcBorders>
              <w:top w:val="nil"/>
              <w:left w:val="nil"/>
              <w:bottom w:val="nil"/>
              <w:right w:val="nil"/>
            </w:tcBorders>
            <w:noWrap/>
            <w:vAlign w:val="bottom"/>
            <w:hideMark/>
          </w:tcPr>
          <w:p w:rsidR="00DC698B" w:rsidRPr="00E93F9C" w:rsidRDefault="00DC698B" w:rsidP="006C687B">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C687B">
            <w:pPr>
              <w:jc w:val="left"/>
              <w:rPr>
                <w:rFonts w:ascii="Arial" w:hAnsi="Arial" w:cs="Arial"/>
                <w:sz w:val="18"/>
                <w:szCs w:val="18"/>
              </w:rPr>
            </w:pPr>
          </w:p>
        </w:tc>
        <w:tc>
          <w:tcPr>
            <w:tcW w:w="1585" w:type="dxa"/>
            <w:tcBorders>
              <w:top w:val="nil"/>
              <w:left w:val="single" w:sz="8" w:space="0" w:color="auto"/>
              <w:bottom w:val="single" w:sz="8" w:space="0" w:color="auto"/>
              <w:right w:val="single" w:sz="8" w:space="0" w:color="auto"/>
            </w:tcBorders>
            <w:noWrap/>
            <w:vAlign w:val="bottom"/>
            <w:hideMark/>
          </w:tcPr>
          <w:p w:rsidR="00DC698B" w:rsidRPr="006C687B" w:rsidRDefault="00665147">
            <w:pPr>
              <w:jc w:val="right"/>
              <w:rPr>
                <w:rFonts w:ascii="Arial" w:hAnsi="Arial" w:cs="Arial"/>
                <w:sz w:val="18"/>
                <w:szCs w:val="18"/>
              </w:rPr>
            </w:pPr>
            <w:r>
              <w:rPr>
                <w:rFonts w:ascii="Arial" w:hAnsi="Arial" w:cs="Arial"/>
                <w:sz w:val="18"/>
                <w:szCs w:val="18"/>
              </w:rPr>
              <w:t>17.947.076,04</w:t>
            </w:r>
          </w:p>
        </w:tc>
        <w:tc>
          <w:tcPr>
            <w:tcW w:w="1343" w:type="dxa"/>
            <w:tcBorders>
              <w:top w:val="nil"/>
              <w:left w:val="nil"/>
              <w:bottom w:val="single" w:sz="8" w:space="0" w:color="auto"/>
              <w:right w:val="single" w:sz="8" w:space="0" w:color="auto"/>
            </w:tcBorders>
            <w:noWrap/>
            <w:vAlign w:val="bottom"/>
            <w:hideMark/>
          </w:tcPr>
          <w:p w:rsidR="00DC698B" w:rsidRPr="006C687B" w:rsidRDefault="00DC698B">
            <w:pPr>
              <w:jc w:val="right"/>
              <w:rPr>
                <w:rFonts w:ascii="Arial" w:hAnsi="Arial" w:cs="Arial"/>
                <w:sz w:val="18"/>
                <w:szCs w:val="18"/>
              </w:rPr>
            </w:pPr>
            <w:r w:rsidRPr="006C687B">
              <w:rPr>
                <w:rFonts w:ascii="Arial" w:hAnsi="Arial" w:cs="Arial"/>
                <w:sz w:val="18"/>
                <w:szCs w:val="18"/>
              </w:rPr>
              <w:t>1</w:t>
            </w:r>
            <w:r w:rsidR="00665147">
              <w:rPr>
                <w:rFonts w:ascii="Arial" w:hAnsi="Arial" w:cs="Arial"/>
                <w:sz w:val="18"/>
                <w:szCs w:val="18"/>
              </w:rPr>
              <w:t>7.249.514,13</w:t>
            </w:r>
          </w:p>
        </w:tc>
        <w:tc>
          <w:tcPr>
            <w:tcW w:w="1417" w:type="dxa"/>
            <w:tcBorders>
              <w:top w:val="nil"/>
              <w:left w:val="nil"/>
              <w:bottom w:val="single" w:sz="8" w:space="0" w:color="auto"/>
              <w:right w:val="single" w:sz="8" w:space="0" w:color="auto"/>
            </w:tcBorders>
            <w:noWrap/>
            <w:vAlign w:val="bottom"/>
            <w:hideMark/>
          </w:tcPr>
          <w:p w:rsidR="00DC698B" w:rsidRPr="006C687B" w:rsidRDefault="00DC698B" w:rsidP="00665147">
            <w:pPr>
              <w:jc w:val="right"/>
              <w:rPr>
                <w:rFonts w:ascii="Arial" w:hAnsi="Arial" w:cs="Arial"/>
                <w:sz w:val="18"/>
                <w:szCs w:val="18"/>
              </w:rPr>
            </w:pPr>
            <w:r w:rsidRPr="006C687B">
              <w:rPr>
                <w:rFonts w:ascii="Arial" w:hAnsi="Arial" w:cs="Arial"/>
                <w:sz w:val="18"/>
                <w:szCs w:val="18"/>
              </w:rPr>
              <w:t>-</w:t>
            </w:r>
            <w:r w:rsidR="00665147">
              <w:rPr>
                <w:rFonts w:ascii="Arial" w:hAnsi="Arial" w:cs="Arial"/>
                <w:sz w:val="18"/>
                <w:szCs w:val="18"/>
              </w:rPr>
              <w:t>697.561,91</w:t>
            </w:r>
          </w:p>
        </w:tc>
        <w:tc>
          <w:tcPr>
            <w:tcW w:w="1418" w:type="dxa"/>
            <w:tcBorders>
              <w:top w:val="nil"/>
              <w:left w:val="nil"/>
              <w:bottom w:val="single" w:sz="8" w:space="0" w:color="auto"/>
              <w:right w:val="single" w:sz="8" w:space="0" w:color="auto"/>
            </w:tcBorders>
            <w:noWrap/>
            <w:vAlign w:val="bottom"/>
            <w:hideMark/>
          </w:tcPr>
          <w:p w:rsidR="00DC698B" w:rsidRPr="006C687B" w:rsidRDefault="00DC698B" w:rsidP="00665147">
            <w:pPr>
              <w:jc w:val="right"/>
              <w:rPr>
                <w:rFonts w:ascii="Arial" w:hAnsi="Arial" w:cs="Arial"/>
                <w:sz w:val="18"/>
                <w:szCs w:val="18"/>
              </w:rPr>
            </w:pPr>
            <w:r w:rsidRPr="006C687B">
              <w:rPr>
                <w:rFonts w:ascii="Arial" w:hAnsi="Arial" w:cs="Arial"/>
                <w:sz w:val="18"/>
                <w:szCs w:val="18"/>
              </w:rPr>
              <w:t>-</w:t>
            </w:r>
            <w:r w:rsidR="00665147">
              <w:rPr>
                <w:rFonts w:ascii="Arial" w:hAnsi="Arial" w:cs="Arial"/>
                <w:sz w:val="18"/>
                <w:szCs w:val="18"/>
              </w:rPr>
              <w:t>3,89</w:t>
            </w:r>
            <w:r w:rsidRPr="006C687B">
              <w:rPr>
                <w:rFonts w:ascii="Arial" w:hAnsi="Arial" w:cs="Arial"/>
                <w:sz w:val="18"/>
                <w:szCs w:val="18"/>
              </w:rPr>
              <w:t>%</w:t>
            </w:r>
          </w:p>
        </w:tc>
      </w:tr>
      <w:tr w:rsidR="00DC698B"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DC698B" w:rsidRPr="00E93F9C" w:rsidRDefault="00DC698B" w:rsidP="006C687B">
            <w:pPr>
              <w:jc w:val="center"/>
              <w:rPr>
                <w:rFonts w:ascii="Arial" w:hAnsi="Arial" w:cs="Arial"/>
                <w:b/>
                <w:bCs/>
                <w:sz w:val="18"/>
                <w:szCs w:val="18"/>
              </w:rPr>
            </w:pPr>
            <w:r w:rsidRPr="00E93F9C">
              <w:rPr>
                <w:rFonts w:ascii="Arial" w:hAnsi="Arial" w:cs="Arial"/>
                <w:b/>
                <w:bCs/>
                <w:sz w:val="18"/>
                <w:szCs w:val="18"/>
              </w:rPr>
              <w:t>2</w:t>
            </w:r>
          </w:p>
        </w:tc>
        <w:tc>
          <w:tcPr>
            <w:tcW w:w="2317" w:type="dxa"/>
            <w:gridSpan w:val="3"/>
            <w:tcBorders>
              <w:top w:val="nil"/>
              <w:left w:val="single" w:sz="8" w:space="0" w:color="auto"/>
              <w:bottom w:val="nil"/>
              <w:right w:val="nil"/>
            </w:tcBorders>
            <w:noWrap/>
            <w:vAlign w:val="bottom"/>
            <w:hideMark/>
          </w:tcPr>
          <w:p w:rsidR="00DC698B" w:rsidRPr="00E93F9C" w:rsidRDefault="00DC698B" w:rsidP="006C687B">
            <w:pPr>
              <w:jc w:val="left"/>
              <w:rPr>
                <w:rFonts w:ascii="Arial" w:hAnsi="Arial" w:cs="Arial"/>
                <w:sz w:val="18"/>
                <w:szCs w:val="18"/>
              </w:rPr>
            </w:pPr>
            <w:r w:rsidRPr="00E93F9C">
              <w:rPr>
                <w:rFonts w:ascii="Arial" w:hAnsi="Arial" w:cs="Arial"/>
                <w:sz w:val="18"/>
                <w:szCs w:val="18"/>
              </w:rPr>
              <w:t>Bienes Corrientes y Servicios</w:t>
            </w:r>
          </w:p>
        </w:tc>
        <w:tc>
          <w:tcPr>
            <w:tcW w:w="1585" w:type="dxa"/>
            <w:tcBorders>
              <w:top w:val="nil"/>
              <w:left w:val="single" w:sz="8" w:space="0" w:color="auto"/>
              <w:bottom w:val="single" w:sz="8" w:space="0" w:color="auto"/>
              <w:right w:val="single" w:sz="8" w:space="0" w:color="auto"/>
            </w:tcBorders>
            <w:noWrap/>
            <w:vAlign w:val="bottom"/>
            <w:hideMark/>
          </w:tcPr>
          <w:p w:rsidR="00DC698B" w:rsidRPr="006C687B" w:rsidRDefault="00665147" w:rsidP="006C687B">
            <w:pPr>
              <w:jc w:val="right"/>
              <w:rPr>
                <w:rFonts w:ascii="Arial" w:hAnsi="Arial" w:cs="Arial"/>
                <w:sz w:val="18"/>
                <w:szCs w:val="18"/>
              </w:rPr>
            </w:pPr>
            <w:r>
              <w:rPr>
                <w:rFonts w:ascii="Arial" w:hAnsi="Arial" w:cs="Arial"/>
                <w:sz w:val="18"/>
                <w:szCs w:val="18"/>
              </w:rPr>
              <w:t>20.245.539,49</w:t>
            </w:r>
          </w:p>
        </w:tc>
        <w:tc>
          <w:tcPr>
            <w:tcW w:w="1343" w:type="dxa"/>
            <w:tcBorders>
              <w:top w:val="nil"/>
              <w:left w:val="nil"/>
              <w:bottom w:val="single" w:sz="8" w:space="0" w:color="auto"/>
              <w:right w:val="single" w:sz="8" w:space="0" w:color="auto"/>
            </w:tcBorders>
            <w:noWrap/>
            <w:vAlign w:val="bottom"/>
            <w:hideMark/>
          </w:tcPr>
          <w:p w:rsidR="00DC698B" w:rsidRPr="006C687B" w:rsidRDefault="00266332" w:rsidP="006C687B">
            <w:pPr>
              <w:jc w:val="right"/>
              <w:rPr>
                <w:rFonts w:ascii="Arial" w:hAnsi="Arial" w:cs="Arial"/>
                <w:sz w:val="18"/>
                <w:szCs w:val="18"/>
              </w:rPr>
            </w:pPr>
            <w:r>
              <w:rPr>
                <w:rFonts w:ascii="Arial" w:hAnsi="Arial" w:cs="Arial"/>
                <w:sz w:val="18"/>
                <w:szCs w:val="18"/>
              </w:rPr>
              <w:t>18.779.570,76</w:t>
            </w:r>
          </w:p>
        </w:tc>
        <w:tc>
          <w:tcPr>
            <w:tcW w:w="1417" w:type="dxa"/>
            <w:tcBorders>
              <w:top w:val="nil"/>
              <w:left w:val="nil"/>
              <w:bottom w:val="single" w:sz="8" w:space="0" w:color="auto"/>
              <w:right w:val="single" w:sz="8" w:space="0" w:color="auto"/>
            </w:tcBorders>
            <w:noWrap/>
            <w:vAlign w:val="bottom"/>
            <w:hideMark/>
          </w:tcPr>
          <w:p w:rsidR="00DC698B" w:rsidRPr="006C687B" w:rsidRDefault="00DC698B" w:rsidP="00266332">
            <w:pPr>
              <w:jc w:val="right"/>
              <w:rPr>
                <w:rFonts w:ascii="Arial" w:hAnsi="Arial" w:cs="Arial"/>
                <w:sz w:val="18"/>
                <w:szCs w:val="18"/>
              </w:rPr>
            </w:pPr>
            <w:r>
              <w:rPr>
                <w:rFonts w:ascii="Arial" w:hAnsi="Arial" w:cs="Arial"/>
                <w:sz w:val="18"/>
                <w:szCs w:val="18"/>
              </w:rPr>
              <w:t>-</w:t>
            </w:r>
            <w:r w:rsidR="00266332">
              <w:rPr>
                <w:rFonts w:ascii="Arial" w:hAnsi="Arial" w:cs="Arial"/>
                <w:sz w:val="18"/>
                <w:szCs w:val="18"/>
              </w:rPr>
              <w:t>1.465.968,73</w:t>
            </w:r>
          </w:p>
        </w:tc>
        <w:tc>
          <w:tcPr>
            <w:tcW w:w="1418" w:type="dxa"/>
            <w:tcBorders>
              <w:top w:val="nil"/>
              <w:left w:val="nil"/>
              <w:bottom w:val="single" w:sz="8" w:space="0" w:color="auto"/>
              <w:right w:val="single" w:sz="8" w:space="0" w:color="auto"/>
            </w:tcBorders>
            <w:noWrap/>
            <w:vAlign w:val="bottom"/>
            <w:hideMark/>
          </w:tcPr>
          <w:p w:rsidR="00DC698B" w:rsidRPr="006C687B" w:rsidRDefault="00665147" w:rsidP="00266332">
            <w:pPr>
              <w:jc w:val="right"/>
              <w:rPr>
                <w:rFonts w:ascii="Arial" w:hAnsi="Arial" w:cs="Arial"/>
                <w:sz w:val="18"/>
                <w:szCs w:val="18"/>
              </w:rPr>
            </w:pPr>
            <w:r>
              <w:rPr>
                <w:rFonts w:ascii="Arial" w:hAnsi="Arial" w:cs="Arial"/>
                <w:sz w:val="18"/>
                <w:szCs w:val="18"/>
              </w:rPr>
              <w:t>-</w:t>
            </w:r>
            <w:r w:rsidR="00266332">
              <w:rPr>
                <w:rFonts w:ascii="Arial" w:hAnsi="Arial" w:cs="Arial"/>
                <w:sz w:val="18"/>
                <w:szCs w:val="18"/>
              </w:rPr>
              <w:t>7,24</w:t>
            </w:r>
            <w:r w:rsidR="00DC698B">
              <w:rPr>
                <w:rFonts w:ascii="Arial" w:hAnsi="Arial" w:cs="Arial"/>
                <w:sz w:val="18"/>
                <w:szCs w:val="18"/>
              </w:rPr>
              <w:t>%</w:t>
            </w:r>
          </w:p>
        </w:tc>
      </w:tr>
      <w:tr w:rsidR="00DC698B"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DC698B" w:rsidRPr="00E93F9C" w:rsidRDefault="00DC698B" w:rsidP="006C687B">
            <w:pPr>
              <w:jc w:val="center"/>
              <w:rPr>
                <w:rFonts w:ascii="Arial" w:hAnsi="Arial" w:cs="Arial"/>
                <w:b/>
                <w:bCs/>
                <w:sz w:val="18"/>
                <w:szCs w:val="18"/>
              </w:rPr>
            </w:pPr>
            <w:r w:rsidRPr="00E93F9C">
              <w:rPr>
                <w:rFonts w:ascii="Arial" w:hAnsi="Arial" w:cs="Arial"/>
                <w:b/>
                <w:bCs/>
                <w:sz w:val="18"/>
                <w:szCs w:val="18"/>
              </w:rPr>
              <w:t>3</w:t>
            </w:r>
          </w:p>
        </w:tc>
        <w:tc>
          <w:tcPr>
            <w:tcW w:w="2157" w:type="dxa"/>
            <w:gridSpan w:val="2"/>
            <w:tcBorders>
              <w:top w:val="nil"/>
              <w:left w:val="single" w:sz="8" w:space="0" w:color="auto"/>
              <w:bottom w:val="nil"/>
              <w:right w:val="nil"/>
            </w:tcBorders>
            <w:noWrap/>
            <w:vAlign w:val="bottom"/>
            <w:hideMark/>
          </w:tcPr>
          <w:p w:rsidR="00DC698B" w:rsidRPr="00E93F9C" w:rsidRDefault="00DC698B" w:rsidP="006C687B">
            <w:pPr>
              <w:jc w:val="left"/>
              <w:rPr>
                <w:rFonts w:ascii="Arial" w:hAnsi="Arial" w:cs="Arial"/>
                <w:sz w:val="18"/>
                <w:szCs w:val="18"/>
              </w:rPr>
            </w:pPr>
            <w:r w:rsidRPr="00E93F9C">
              <w:rPr>
                <w:rFonts w:ascii="Arial" w:hAnsi="Arial" w:cs="Arial"/>
                <w:sz w:val="18"/>
                <w:szCs w:val="18"/>
              </w:rPr>
              <w:t>Gastos financieros</w:t>
            </w:r>
          </w:p>
        </w:tc>
        <w:tc>
          <w:tcPr>
            <w:tcW w:w="160" w:type="dxa"/>
            <w:tcBorders>
              <w:top w:val="nil"/>
              <w:left w:val="nil"/>
              <w:bottom w:val="nil"/>
              <w:right w:val="nil"/>
            </w:tcBorders>
            <w:noWrap/>
            <w:vAlign w:val="bottom"/>
            <w:hideMark/>
          </w:tcPr>
          <w:p w:rsidR="00DC698B" w:rsidRPr="00E93F9C" w:rsidRDefault="00DC698B" w:rsidP="006C687B">
            <w:pPr>
              <w:jc w:val="left"/>
              <w:rPr>
                <w:rFonts w:ascii="Arial" w:hAnsi="Arial" w:cs="Arial"/>
                <w:sz w:val="18"/>
                <w:szCs w:val="18"/>
              </w:rPr>
            </w:pPr>
          </w:p>
        </w:tc>
        <w:tc>
          <w:tcPr>
            <w:tcW w:w="1585" w:type="dxa"/>
            <w:tcBorders>
              <w:top w:val="nil"/>
              <w:left w:val="single" w:sz="8" w:space="0" w:color="auto"/>
              <w:bottom w:val="single" w:sz="8" w:space="0" w:color="auto"/>
              <w:right w:val="single" w:sz="8" w:space="0" w:color="auto"/>
            </w:tcBorders>
            <w:noWrap/>
            <w:vAlign w:val="bottom"/>
            <w:hideMark/>
          </w:tcPr>
          <w:p w:rsidR="00DC698B" w:rsidRPr="006C687B" w:rsidRDefault="00DC698B" w:rsidP="006C687B">
            <w:pPr>
              <w:jc w:val="right"/>
              <w:rPr>
                <w:rFonts w:ascii="Arial" w:hAnsi="Arial" w:cs="Arial"/>
                <w:sz w:val="18"/>
                <w:szCs w:val="18"/>
              </w:rPr>
            </w:pPr>
            <w:r w:rsidRPr="006C687B">
              <w:rPr>
                <w:rFonts w:ascii="Arial" w:hAnsi="Arial" w:cs="Arial"/>
                <w:sz w:val="18"/>
                <w:szCs w:val="18"/>
              </w:rPr>
              <w:t>0,00</w:t>
            </w:r>
          </w:p>
        </w:tc>
        <w:tc>
          <w:tcPr>
            <w:tcW w:w="1343" w:type="dxa"/>
            <w:tcBorders>
              <w:top w:val="nil"/>
              <w:left w:val="nil"/>
              <w:bottom w:val="single" w:sz="8" w:space="0" w:color="auto"/>
              <w:right w:val="single" w:sz="8" w:space="0" w:color="auto"/>
            </w:tcBorders>
            <w:noWrap/>
            <w:vAlign w:val="bottom"/>
            <w:hideMark/>
          </w:tcPr>
          <w:p w:rsidR="00DC698B" w:rsidRPr="006C687B" w:rsidRDefault="00DC698B">
            <w:pPr>
              <w:jc w:val="right"/>
              <w:rPr>
                <w:rFonts w:ascii="Arial" w:hAnsi="Arial" w:cs="Arial"/>
                <w:sz w:val="18"/>
                <w:szCs w:val="18"/>
              </w:rPr>
            </w:pPr>
            <w:r w:rsidRPr="006C687B">
              <w:rPr>
                <w:rFonts w:ascii="Arial" w:hAnsi="Arial" w:cs="Arial"/>
                <w:sz w:val="18"/>
                <w:szCs w:val="18"/>
              </w:rPr>
              <w:t>0,00</w:t>
            </w:r>
          </w:p>
        </w:tc>
        <w:tc>
          <w:tcPr>
            <w:tcW w:w="1417" w:type="dxa"/>
            <w:tcBorders>
              <w:top w:val="nil"/>
              <w:left w:val="nil"/>
              <w:bottom w:val="single" w:sz="8" w:space="0" w:color="auto"/>
              <w:right w:val="single" w:sz="8" w:space="0" w:color="auto"/>
            </w:tcBorders>
            <w:noWrap/>
            <w:vAlign w:val="bottom"/>
            <w:hideMark/>
          </w:tcPr>
          <w:p w:rsidR="00DC698B" w:rsidRPr="006C687B" w:rsidRDefault="00DC698B">
            <w:pPr>
              <w:jc w:val="right"/>
              <w:rPr>
                <w:rFonts w:ascii="Arial" w:hAnsi="Arial" w:cs="Arial"/>
                <w:sz w:val="18"/>
                <w:szCs w:val="18"/>
              </w:rPr>
            </w:pPr>
            <w:r w:rsidRPr="006C687B">
              <w:rPr>
                <w:rFonts w:ascii="Arial" w:hAnsi="Arial" w:cs="Arial"/>
                <w:sz w:val="18"/>
                <w:szCs w:val="18"/>
              </w:rPr>
              <w:t>0,00</w:t>
            </w:r>
          </w:p>
        </w:tc>
        <w:tc>
          <w:tcPr>
            <w:tcW w:w="1418" w:type="dxa"/>
            <w:tcBorders>
              <w:top w:val="nil"/>
              <w:left w:val="nil"/>
              <w:bottom w:val="single" w:sz="8" w:space="0" w:color="auto"/>
              <w:right w:val="single" w:sz="8" w:space="0" w:color="auto"/>
            </w:tcBorders>
            <w:noWrap/>
            <w:vAlign w:val="bottom"/>
            <w:hideMark/>
          </w:tcPr>
          <w:p w:rsidR="00DC698B" w:rsidRDefault="00DC698B">
            <w:pPr>
              <w:jc w:val="right"/>
              <w:rPr>
                <w:rFonts w:ascii="Arial" w:hAnsi="Arial" w:cs="Arial"/>
                <w:sz w:val="20"/>
                <w:szCs w:val="20"/>
              </w:rPr>
            </w:pPr>
            <w:r>
              <w:rPr>
                <w:rFonts w:ascii="Arial" w:hAnsi="Arial" w:cs="Arial"/>
                <w:sz w:val="20"/>
                <w:szCs w:val="20"/>
              </w:rPr>
              <w:t>0%</w:t>
            </w:r>
          </w:p>
        </w:tc>
      </w:tr>
      <w:tr w:rsidR="00DC698B" w:rsidRPr="00E93F9C" w:rsidTr="0013333A">
        <w:trPr>
          <w:trHeight w:val="330"/>
        </w:trPr>
        <w:tc>
          <w:tcPr>
            <w:tcW w:w="866" w:type="dxa"/>
            <w:tcBorders>
              <w:top w:val="nil"/>
              <w:left w:val="single" w:sz="8" w:space="0" w:color="auto"/>
              <w:bottom w:val="nil"/>
              <w:right w:val="single" w:sz="8" w:space="0" w:color="auto"/>
            </w:tcBorders>
            <w:noWrap/>
            <w:vAlign w:val="bottom"/>
            <w:hideMark/>
          </w:tcPr>
          <w:p w:rsidR="00DC698B" w:rsidRPr="00E93F9C" w:rsidRDefault="00DC698B" w:rsidP="006C687B">
            <w:pPr>
              <w:jc w:val="center"/>
              <w:rPr>
                <w:rFonts w:ascii="Arial" w:hAnsi="Arial" w:cs="Arial"/>
                <w:b/>
                <w:bCs/>
                <w:sz w:val="18"/>
                <w:szCs w:val="18"/>
              </w:rPr>
            </w:pPr>
            <w:r w:rsidRPr="00E93F9C">
              <w:rPr>
                <w:rFonts w:ascii="Arial" w:hAnsi="Arial" w:cs="Arial"/>
                <w:b/>
                <w:bCs/>
                <w:sz w:val="18"/>
                <w:szCs w:val="18"/>
              </w:rPr>
              <w:t>4</w:t>
            </w:r>
          </w:p>
        </w:tc>
        <w:tc>
          <w:tcPr>
            <w:tcW w:w="2317" w:type="dxa"/>
            <w:gridSpan w:val="3"/>
            <w:tcBorders>
              <w:top w:val="nil"/>
              <w:left w:val="single" w:sz="8" w:space="0" w:color="auto"/>
              <w:bottom w:val="nil"/>
              <w:right w:val="nil"/>
            </w:tcBorders>
            <w:noWrap/>
            <w:vAlign w:val="bottom"/>
            <w:hideMark/>
          </w:tcPr>
          <w:p w:rsidR="00DC698B" w:rsidRPr="00E93F9C" w:rsidRDefault="00DC698B" w:rsidP="006C687B">
            <w:pPr>
              <w:jc w:val="left"/>
              <w:rPr>
                <w:rFonts w:ascii="Arial" w:hAnsi="Arial" w:cs="Arial"/>
                <w:sz w:val="18"/>
                <w:szCs w:val="18"/>
              </w:rPr>
            </w:pPr>
            <w:r w:rsidRPr="00E93F9C">
              <w:rPr>
                <w:rFonts w:ascii="Arial" w:hAnsi="Arial" w:cs="Arial"/>
                <w:sz w:val="18"/>
                <w:szCs w:val="18"/>
              </w:rPr>
              <w:t>Transferencias Corrientes</w:t>
            </w:r>
          </w:p>
        </w:tc>
        <w:tc>
          <w:tcPr>
            <w:tcW w:w="1585" w:type="dxa"/>
            <w:tcBorders>
              <w:top w:val="nil"/>
              <w:left w:val="single" w:sz="8" w:space="0" w:color="auto"/>
              <w:bottom w:val="single" w:sz="8" w:space="0" w:color="auto"/>
              <w:right w:val="single" w:sz="8" w:space="0" w:color="auto"/>
            </w:tcBorders>
            <w:noWrap/>
            <w:vAlign w:val="bottom"/>
            <w:hideMark/>
          </w:tcPr>
          <w:p w:rsidR="00DC698B" w:rsidRPr="006C687B" w:rsidRDefault="00A13CA0" w:rsidP="006C687B">
            <w:pPr>
              <w:jc w:val="right"/>
              <w:rPr>
                <w:rFonts w:ascii="Arial" w:hAnsi="Arial" w:cs="Arial"/>
                <w:sz w:val="18"/>
                <w:szCs w:val="18"/>
              </w:rPr>
            </w:pPr>
            <w:r>
              <w:rPr>
                <w:rFonts w:ascii="Arial" w:hAnsi="Arial" w:cs="Arial"/>
                <w:sz w:val="18"/>
                <w:szCs w:val="18"/>
              </w:rPr>
              <w:t>3.571.147,57</w:t>
            </w:r>
          </w:p>
        </w:tc>
        <w:tc>
          <w:tcPr>
            <w:tcW w:w="1343" w:type="dxa"/>
            <w:tcBorders>
              <w:top w:val="nil"/>
              <w:left w:val="nil"/>
              <w:bottom w:val="single" w:sz="8" w:space="0" w:color="auto"/>
              <w:right w:val="single" w:sz="8" w:space="0" w:color="auto"/>
            </w:tcBorders>
            <w:noWrap/>
            <w:vAlign w:val="bottom"/>
            <w:hideMark/>
          </w:tcPr>
          <w:p w:rsidR="00DC698B" w:rsidRPr="006C687B" w:rsidRDefault="00DC698B" w:rsidP="006C687B">
            <w:pPr>
              <w:jc w:val="right"/>
              <w:rPr>
                <w:rFonts w:ascii="Arial" w:hAnsi="Arial" w:cs="Arial"/>
                <w:sz w:val="18"/>
                <w:szCs w:val="18"/>
              </w:rPr>
            </w:pPr>
            <w:r w:rsidRPr="006C687B">
              <w:rPr>
                <w:rFonts w:ascii="Arial" w:hAnsi="Arial" w:cs="Arial"/>
                <w:sz w:val="18"/>
                <w:szCs w:val="18"/>
              </w:rPr>
              <w:t>3.</w:t>
            </w:r>
            <w:r w:rsidR="00266332">
              <w:rPr>
                <w:rFonts w:ascii="Arial" w:hAnsi="Arial" w:cs="Arial"/>
                <w:sz w:val="18"/>
                <w:szCs w:val="18"/>
              </w:rPr>
              <w:t>556.500,81</w:t>
            </w:r>
            <w:r>
              <w:rPr>
                <w:rFonts w:ascii="Arial" w:hAnsi="Arial" w:cs="Arial"/>
                <w:sz w:val="18"/>
                <w:szCs w:val="18"/>
              </w:rPr>
              <w:t xml:space="preserve">  </w:t>
            </w:r>
          </w:p>
        </w:tc>
        <w:tc>
          <w:tcPr>
            <w:tcW w:w="1417" w:type="dxa"/>
            <w:tcBorders>
              <w:top w:val="nil"/>
              <w:left w:val="nil"/>
              <w:bottom w:val="single" w:sz="8" w:space="0" w:color="auto"/>
              <w:right w:val="single" w:sz="8" w:space="0" w:color="auto"/>
            </w:tcBorders>
            <w:noWrap/>
            <w:vAlign w:val="bottom"/>
            <w:hideMark/>
          </w:tcPr>
          <w:p w:rsidR="00DC698B" w:rsidRPr="006C687B" w:rsidRDefault="00DC698B" w:rsidP="00266332">
            <w:pPr>
              <w:jc w:val="right"/>
              <w:rPr>
                <w:rFonts w:ascii="Arial" w:hAnsi="Arial" w:cs="Arial"/>
                <w:sz w:val="18"/>
                <w:szCs w:val="18"/>
              </w:rPr>
            </w:pPr>
            <w:r>
              <w:rPr>
                <w:rFonts w:ascii="Arial" w:hAnsi="Arial" w:cs="Arial"/>
                <w:sz w:val="18"/>
                <w:szCs w:val="18"/>
              </w:rPr>
              <w:t>-</w:t>
            </w:r>
            <w:r w:rsidR="00266332">
              <w:rPr>
                <w:rFonts w:ascii="Arial" w:hAnsi="Arial" w:cs="Arial"/>
                <w:sz w:val="18"/>
                <w:szCs w:val="18"/>
              </w:rPr>
              <w:t>14.646,76</w:t>
            </w:r>
          </w:p>
        </w:tc>
        <w:tc>
          <w:tcPr>
            <w:tcW w:w="1418" w:type="dxa"/>
            <w:tcBorders>
              <w:top w:val="nil"/>
              <w:left w:val="nil"/>
              <w:bottom w:val="single" w:sz="8" w:space="0" w:color="auto"/>
              <w:right w:val="single" w:sz="8" w:space="0" w:color="auto"/>
            </w:tcBorders>
            <w:noWrap/>
            <w:vAlign w:val="bottom"/>
            <w:hideMark/>
          </w:tcPr>
          <w:p w:rsidR="00DC698B" w:rsidRPr="006C687B" w:rsidRDefault="00A13CA0" w:rsidP="00266332">
            <w:pPr>
              <w:jc w:val="right"/>
              <w:rPr>
                <w:rFonts w:ascii="Arial" w:hAnsi="Arial" w:cs="Arial"/>
                <w:sz w:val="18"/>
                <w:szCs w:val="18"/>
              </w:rPr>
            </w:pPr>
            <w:r>
              <w:rPr>
                <w:rFonts w:ascii="Arial" w:hAnsi="Arial" w:cs="Arial"/>
                <w:sz w:val="18"/>
                <w:szCs w:val="18"/>
              </w:rPr>
              <w:t>-</w:t>
            </w:r>
            <w:r w:rsidR="00266332">
              <w:rPr>
                <w:rFonts w:ascii="Arial" w:hAnsi="Arial" w:cs="Arial"/>
                <w:sz w:val="18"/>
                <w:szCs w:val="18"/>
              </w:rPr>
              <w:t>0,41</w:t>
            </w:r>
            <w:r w:rsidR="00DC698B">
              <w:rPr>
                <w:rFonts w:ascii="Arial" w:hAnsi="Arial" w:cs="Arial"/>
                <w:sz w:val="18"/>
                <w:szCs w:val="18"/>
              </w:rPr>
              <w:t>%</w:t>
            </w:r>
          </w:p>
        </w:tc>
        <w:tc>
          <w:tcPr>
            <w:tcW w:w="1598" w:type="dxa"/>
            <w:vAlign w:val="bottom"/>
          </w:tcPr>
          <w:p w:rsidR="00DC698B" w:rsidRDefault="00DC698B" w:rsidP="006C687B">
            <w:pPr>
              <w:jc w:val="right"/>
              <w:rPr>
                <w:rFonts w:ascii="Arial" w:hAnsi="Arial" w:cs="Arial"/>
                <w:sz w:val="20"/>
                <w:szCs w:val="20"/>
              </w:rPr>
            </w:pPr>
            <w:r>
              <w:rPr>
                <w:rFonts w:ascii="Arial" w:hAnsi="Arial" w:cs="Arial"/>
                <w:sz w:val="20"/>
                <w:szCs w:val="20"/>
              </w:rPr>
              <w:t>-%</w:t>
            </w:r>
          </w:p>
        </w:tc>
      </w:tr>
      <w:tr w:rsidR="00DC698B" w:rsidRPr="00E93F9C" w:rsidTr="0013333A">
        <w:trPr>
          <w:gridAfter w:val="1"/>
          <w:wAfter w:w="1598" w:type="dxa"/>
          <w:trHeight w:val="330"/>
        </w:trPr>
        <w:tc>
          <w:tcPr>
            <w:tcW w:w="866" w:type="dxa"/>
            <w:tcBorders>
              <w:top w:val="nil"/>
              <w:left w:val="single" w:sz="8" w:space="0" w:color="auto"/>
              <w:bottom w:val="single" w:sz="8" w:space="0" w:color="auto"/>
              <w:right w:val="single" w:sz="8" w:space="0" w:color="auto"/>
            </w:tcBorders>
            <w:noWrap/>
            <w:vAlign w:val="bottom"/>
            <w:hideMark/>
          </w:tcPr>
          <w:p w:rsidR="00DC698B" w:rsidRPr="00E93F9C" w:rsidRDefault="00DC698B" w:rsidP="006C687B">
            <w:pPr>
              <w:jc w:val="center"/>
              <w:rPr>
                <w:rFonts w:ascii="Arial" w:hAnsi="Arial" w:cs="Arial"/>
                <w:b/>
                <w:bCs/>
                <w:sz w:val="18"/>
                <w:szCs w:val="18"/>
              </w:rPr>
            </w:pPr>
            <w:r w:rsidRPr="00E93F9C">
              <w:rPr>
                <w:rFonts w:ascii="Arial" w:hAnsi="Arial" w:cs="Arial"/>
                <w:b/>
                <w:bCs/>
                <w:sz w:val="18"/>
                <w:szCs w:val="18"/>
              </w:rPr>
              <w:t> </w:t>
            </w:r>
          </w:p>
        </w:tc>
        <w:tc>
          <w:tcPr>
            <w:tcW w:w="1752" w:type="dxa"/>
            <w:tcBorders>
              <w:top w:val="nil"/>
              <w:left w:val="nil"/>
              <w:bottom w:val="single" w:sz="8" w:space="0" w:color="auto"/>
              <w:right w:val="nil"/>
            </w:tcBorders>
            <w:noWrap/>
            <w:vAlign w:val="bottom"/>
            <w:hideMark/>
          </w:tcPr>
          <w:p w:rsidR="00DC698B" w:rsidRPr="00E93F9C" w:rsidRDefault="00DC698B" w:rsidP="006C687B">
            <w:pPr>
              <w:jc w:val="left"/>
              <w:rPr>
                <w:rFonts w:ascii="Arial" w:hAnsi="Arial" w:cs="Arial"/>
                <w:sz w:val="18"/>
                <w:szCs w:val="18"/>
              </w:rPr>
            </w:pPr>
            <w:r w:rsidRPr="00E93F9C">
              <w:rPr>
                <w:rFonts w:ascii="Arial" w:hAnsi="Arial" w:cs="Arial"/>
                <w:sz w:val="18"/>
                <w:szCs w:val="18"/>
              </w:rPr>
              <w:t>TOTAL</w:t>
            </w:r>
          </w:p>
        </w:tc>
        <w:tc>
          <w:tcPr>
            <w:tcW w:w="405" w:type="dxa"/>
            <w:tcBorders>
              <w:top w:val="nil"/>
              <w:left w:val="nil"/>
              <w:bottom w:val="single" w:sz="8" w:space="0" w:color="auto"/>
              <w:right w:val="nil"/>
            </w:tcBorders>
            <w:noWrap/>
            <w:vAlign w:val="bottom"/>
            <w:hideMark/>
          </w:tcPr>
          <w:p w:rsidR="00DC698B" w:rsidRPr="00E93F9C" w:rsidRDefault="00DC698B" w:rsidP="006C687B">
            <w:pPr>
              <w:jc w:val="left"/>
              <w:rPr>
                <w:rFonts w:ascii="Arial" w:hAnsi="Arial" w:cs="Arial"/>
                <w:sz w:val="18"/>
                <w:szCs w:val="18"/>
              </w:rPr>
            </w:pPr>
            <w:r w:rsidRPr="00E93F9C">
              <w:rPr>
                <w:rFonts w:ascii="Arial" w:hAnsi="Arial" w:cs="Arial"/>
                <w:sz w:val="18"/>
                <w:szCs w:val="18"/>
              </w:rPr>
              <w:t> </w:t>
            </w:r>
          </w:p>
        </w:tc>
        <w:tc>
          <w:tcPr>
            <w:tcW w:w="160" w:type="dxa"/>
            <w:tcBorders>
              <w:top w:val="nil"/>
              <w:left w:val="nil"/>
              <w:bottom w:val="single" w:sz="8" w:space="0" w:color="auto"/>
              <w:right w:val="nil"/>
            </w:tcBorders>
            <w:noWrap/>
            <w:vAlign w:val="bottom"/>
            <w:hideMark/>
          </w:tcPr>
          <w:p w:rsidR="00DC698B" w:rsidRPr="00E93F9C" w:rsidRDefault="00DC698B" w:rsidP="006C687B">
            <w:pPr>
              <w:jc w:val="left"/>
              <w:rPr>
                <w:rFonts w:ascii="Arial" w:hAnsi="Arial" w:cs="Arial"/>
                <w:sz w:val="18"/>
                <w:szCs w:val="18"/>
              </w:rPr>
            </w:pPr>
            <w:r w:rsidRPr="00E93F9C">
              <w:rPr>
                <w:rFonts w:ascii="Arial" w:hAnsi="Arial" w:cs="Arial"/>
                <w:sz w:val="18"/>
                <w:szCs w:val="18"/>
              </w:rPr>
              <w:t> </w:t>
            </w:r>
          </w:p>
        </w:tc>
        <w:tc>
          <w:tcPr>
            <w:tcW w:w="1585" w:type="dxa"/>
            <w:tcBorders>
              <w:top w:val="nil"/>
              <w:left w:val="single" w:sz="8" w:space="0" w:color="auto"/>
              <w:bottom w:val="single" w:sz="8" w:space="0" w:color="auto"/>
              <w:right w:val="single" w:sz="8" w:space="0" w:color="auto"/>
            </w:tcBorders>
            <w:noWrap/>
            <w:vAlign w:val="bottom"/>
            <w:hideMark/>
          </w:tcPr>
          <w:p w:rsidR="00DC698B" w:rsidRPr="006C687B" w:rsidRDefault="00DC698B" w:rsidP="00266332">
            <w:pPr>
              <w:jc w:val="right"/>
              <w:rPr>
                <w:rFonts w:ascii="Arial" w:hAnsi="Arial" w:cs="Arial"/>
                <w:sz w:val="18"/>
                <w:szCs w:val="18"/>
              </w:rPr>
            </w:pPr>
            <w:r w:rsidRPr="006C687B">
              <w:rPr>
                <w:rFonts w:ascii="Arial" w:hAnsi="Arial" w:cs="Arial"/>
                <w:sz w:val="18"/>
                <w:szCs w:val="18"/>
              </w:rPr>
              <w:t>4</w:t>
            </w:r>
            <w:r w:rsidR="00266332">
              <w:rPr>
                <w:rFonts w:ascii="Arial" w:hAnsi="Arial" w:cs="Arial"/>
                <w:sz w:val="18"/>
                <w:szCs w:val="18"/>
              </w:rPr>
              <w:t>1.763.763,10</w:t>
            </w:r>
          </w:p>
        </w:tc>
        <w:tc>
          <w:tcPr>
            <w:tcW w:w="1343" w:type="dxa"/>
            <w:tcBorders>
              <w:top w:val="nil"/>
              <w:left w:val="nil"/>
              <w:bottom w:val="single" w:sz="8" w:space="0" w:color="auto"/>
              <w:right w:val="single" w:sz="8" w:space="0" w:color="auto"/>
            </w:tcBorders>
            <w:noWrap/>
            <w:vAlign w:val="bottom"/>
            <w:hideMark/>
          </w:tcPr>
          <w:p w:rsidR="00DC698B" w:rsidRPr="006C687B" w:rsidRDefault="00DC698B">
            <w:pPr>
              <w:jc w:val="right"/>
              <w:rPr>
                <w:rFonts w:ascii="Arial" w:hAnsi="Arial" w:cs="Arial"/>
                <w:sz w:val="18"/>
                <w:szCs w:val="18"/>
              </w:rPr>
            </w:pPr>
            <w:r w:rsidRPr="006C687B">
              <w:rPr>
                <w:rFonts w:ascii="Arial" w:hAnsi="Arial" w:cs="Arial"/>
                <w:sz w:val="18"/>
                <w:szCs w:val="18"/>
              </w:rPr>
              <w:t>39.600.000,00</w:t>
            </w:r>
          </w:p>
        </w:tc>
        <w:tc>
          <w:tcPr>
            <w:tcW w:w="1417" w:type="dxa"/>
            <w:tcBorders>
              <w:top w:val="nil"/>
              <w:left w:val="nil"/>
              <w:bottom w:val="single" w:sz="8" w:space="0" w:color="auto"/>
              <w:right w:val="single" w:sz="8" w:space="0" w:color="auto"/>
            </w:tcBorders>
            <w:noWrap/>
            <w:vAlign w:val="bottom"/>
            <w:hideMark/>
          </w:tcPr>
          <w:p w:rsidR="00DC698B" w:rsidRPr="00817A2A" w:rsidRDefault="00DC698B" w:rsidP="00266332">
            <w:pPr>
              <w:jc w:val="right"/>
              <w:rPr>
                <w:rFonts w:ascii="Arial" w:hAnsi="Arial" w:cs="Arial"/>
                <w:sz w:val="18"/>
                <w:szCs w:val="18"/>
              </w:rPr>
            </w:pPr>
            <w:r w:rsidRPr="00817A2A">
              <w:rPr>
                <w:rFonts w:ascii="Arial" w:hAnsi="Arial" w:cs="Arial"/>
                <w:sz w:val="18"/>
                <w:szCs w:val="18"/>
              </w:rPr>
              <w:t>-</w:t>
            </w:r>
            <w:r w:rsidR="00266332">
              <w:rPr>
                <w:rFonts w:ascii="Arial" w:hAnsi="Arial" w:cs="Arial"/>
                <w:sz w:val="18"/>
                <w:szCs w:val="18"/>
              </w:rPr>
              <w:t>2.178.177,40</w:t>
            </w:r>
          </w:p>
        </w:tc>
        <w:tc>
          <w:tcPr>
            <w:tcW w:w="1418" w:type="dxa"/>
            <w:tcBorders>
              <w:top w:val="nil"/>
              <w:left w:val="nil"/>
              <w:bottom w:val="single" w:sz="8" w:space="0" w:color="auto"/>
              <w:right w:val="single" w:sz="8" w:space="0" w:color="auto"/>
            </w:tcBorders>
            <w:noWrap/>
            <w:vAlign w:val="bottom"/>
            <w:hideMark/>
          </w:tcPr>
          <w:p w:rsidR="00DC698B" w:rsidRPr="00817A2A" w:rsidRDefault="00A13CA0" w:rsidP="00266332">
            <w:pPr>
              <w:jc w:val="right"/>
              <w:rPr>
                <w:rFonts w:ascii="Arial" w:hAnsi="Arial" w:cs="Arial"/>
                <w:sz w:val="18"/>
                <w:szCs w:val="18"/>
              </w:rPr>
            </w:pPr>
            <w:r>
              <w:rPr>
                <w:rFonts w:ascii="Arial" w:hAnsi="Arial" w:cs="Arial"/>
                <w:sz w:val="18"/>
                <w:szCs w:val="18"/>
              </w:rPr>
              <w:t>-</w:t>
            </w:r>
            <w:r w:rsidR="00266332">
              <w:rPr>
                <w:rFonts w:ascii="Arial" w:hAnsi="Arial" w:cs="Arial"/>
                <w:sz w:val="18"/>
                <w:szCs w:val="18"/>
              </w:rPr>
              <w:t>11,54</w:t>
            </w:r>
            <w:r w:rsidR="00DC698B" w:rsidRPr="00817A2A">
              <w:rPr>
                <w:rFonts w:ascii="Arial" w:hAnsi="Arial" w:cs="Arial"/>
                <w:sz w:val="18"/>
                <w:szCs w:val="18"/>
              </w:rPr>
              <w:t>%</w:t>
            </w:r>
          </w:p>
        </w:tc>
      </w:tr>
      <w:tr w:rsidR="00DC698B" w:rsidRPr="00E93F9C" w:rsidTr="0013333A">
        <w:trPr>
          <w:gridAfter w:val="1"/>
          <w:wAfter w:w="1598" w:type="dxa"/>
          <w:trHeight w:val="330"/>
        </w:trPr>
        <w:tc>
          <w:tcPr>
            <w:tcW w:w="866" w:type="dxa"/>
            <w:tcBorders>
              <w:top w:val="nil"/>
              <w:left w:val="nil"/>
              <w:bottom w:val="nil"/>
              <w:right w:val="nil"/>
            </w:tcBorders>
            <w:noWrap/>
            <w:vAlign w:val="bottom"/>
            <w:hideMark/>
          </w:tcPr>
          <w:p w:rsidR="00DC698B" w:rsidRPr="00E93F9C" w:rsidRDefault="00DC698B" w:rsidP="006F1B30">
            <w:pPr>
              <w:jc w:val="left"/>
              <w:rPr>
                <w:rFonts w:ascii="Arial" w:hAnsi="Arial" w:cs="Arial"/>
                <w:b/>
                <w:bCs/>
                <w:sz w:val="18"/>
                <w:szCs w:val="18"/>
              </w:rPr>
            </w:pPr>
          </w:p>
        </w:tc>
        <w:tc>
          <w:tcPr>
            <w:tcW w:w="1752"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40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F1B30">
            <w:pPr>
              <w:jc w:val="left"/>
              <w:rPr>
                <w:rFonts w:ascii="Arial" w:hAnsi="Arial" w:cs="Arial"/>
                <w:b/>
                <w:bCs/>
                <w:sz w:val="18"/>
                <w:szCs w:val="18"/>
              </w:rPr>
            </w:pPr>
          </w:p>
        </w:tc>
        <w:tc>
          <w:tcPr>
            <w:tcW w:w="158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343"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417" w:type="dxa"/>
            <w:tcBorders>
              <w:top w:val="nil"/>
              <w:left w:val="nil"/>
              <w:bottom w:val="nil"/>
              <w:right w:val="nil"/>
            </w:tcBorders>
            <w:noWrap/>
            <w:vAlign w:val="bottom"/>
            <w:hideMark/>
          </w:tcPr>
          <w:p w:rsidR="00DC698B" w:rsidRDefault="00DC698B">
            <w:pPr>
              <w:jc w:val="right"/>
              <w:rPr>
                <w:rFonts w:ascii="Arial" w:hAnsi="Arial" w:cs="Arial"/>
                <w:sz w:val="20"/>
                <w:szCs w:val="20"/>
              </w:rPr>
            </w:pPr>
          </w:p>
        </w:tc>
        <w:tc>
          <w:tcPr>
            <w:tcW w:w="1418"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r>
      <w:tr w:rsidR="00DC698B" w:rsidRPr="00E93F9C" w:rsidTr="0013333A">
        <w:trPr>
          <w:gridAfter w:val="1"/>
          <w:wAfter w:w="1598" w:type="dxa"/>
          <w:trHeight w:val="330"/>
        </w:trPr>
        <w:tc>
          <w:tcPr>
            <w:tcW w:w="866" w:type="dxa"/>
            <w:tcBorders>
              <w:top w:val="nil"/>
              <w:left w:val="nil"/>
              <w:bottom w:val="nil"/>
              <w:right w:val="nil"/>
            </w:tcBorders>
            <w:noWrap/>
            <w:vAlign w:val="bottom"/>
            <w:hideMark/>
          </w:tcPr>
          <w:p w:rsidR="00DC698B" w:rsidRPr="00E93F9C" w:rsidRDefault="00DC698B" w:rsidP="006F1B30">
            <w:pPr>
              <w:jc w:val="left"/>
              <w:rPr>
                <w:rFonts w:ascii="Arial" w:hAnsi="Arial" w:cs="Arial"/>
                <w:b/>
                <w:bCs/>
                <w:sz w:val="18"/>
                <w:szCs w:val="18"/>
              </w:rPr>
            </w:pPr>
          </w:p>
        </w:tc>
        <w:tc>
          <w:tcPr>
            <w:tcW w:w="1752"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40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F1B30">
            <w:pPr>
              <w:jc w:val="left"/>
              <w:rPr>
                <w:rFonts w:ascii="Arial" w:hAnsi="Arial" w:cs="Arial"/>
                <w:b/>
                <w:bCs/>
                <w:sz w:val="18"/>
                <w:szCs w:val="18"/>
              </w:rPr>
            </w:pPr>
          </w:p>
        </w:tc>
        <w:tc>
          <w:tcPr>
            <w:tcW w:w="158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343"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417" w:type="dxa"/>
            <w:tcBorders>
              <w:top w:val="nil"/>
              <w:left w:val="nil"/>
              <w:bottom w:val="nil"/>
              <w:right w:val="nil"/>
            </w:tcBorders>
            <w:noWrap/>
            <w:vAlign w:val="bottom"/>
            <w:hideMark/>
          </w:tcPr>
          <w:p w:rsidR="00DC698B" w:rsidRDefault="00DC698B">
            <w:pPr>
              <w:jc w:val="right"/>
            </w:pPr>
          </w:p>
        </w:tc>
        <w:tc>
          <w:tcPr>
            <w:tcW w:w="1418"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r>
      <w:tr w:rsidR="00DC698B" w:rsidRPr="00E93F9C" w:rsidTr="0013333A">
        <w:trPr>
          <w:gridAfter w:val="1"/>
          <w:wAfter w:w="1598" w:type="dxa"/>
          <w:trHeight w:val="330"/>
        </w:trPr>
        <w:tc>
          <w:tcPr>
            <w:tcW w:w="866"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752"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40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585" w:type="dxa"/>
            <w:tcBorders>
              <w:top w:val="single" w:sz="8" w:space="0" w:color="auto"/>
              <w:left w:val="single" w:sz="8" w:space="0" w:color="auto"/>
              <w:bottom w:val="single" w:sz="8" w:space="0" w:color="auto"/>
              <w:right w:val="single" w:sz="8" w:space="0" w:color="auto"/>
            </w:tcBorders>
            <w:shd w:val="clear" w:color="000000" w:fill="FF9900"/>
            <w:noWrap/>
            <w:vAlign w:val="bottom"/>
            <w:hideMark/>
          </w:tcPr>
          <w:p w:rsidR="00DC698B" w:rsidRPr="00E93F9C" w:rsidRDefault="00DC698B" w:rsidP="005037F4">
            <w:pPr>
              <w:jc w:val="center"/>
              <w:rPr>
                <w:rFonts w:ascii="Arial" w:hAnsi="Arial" w:cs="Arial"/>
                <w:b/>
                <w:bCs/>
                <w:sz w:val="18"/>
                <w:szCs w:val="18"/>
              </w:rPr>
            </w:pPr>
            <w:r w:rsidRPr="00E93F9C">
              <w:rPr>
                <w:rFonts w:ascii="Arial" w:hAnsi="Arial" w:cs="Arial"/>
                <w:b/>
                <w:bCs/>
                <w:sz w:val="18"/>
                <w:szCs w:val="18"/>
              </w:rPr>
              <w:t>201</w:t>
            </w:r>
            <w:r w:rsidR="00A13CA0">
              <w:rPr>
                <w:rFonts w:ascii="Arial" w:hAnsi="Arial" w:cs="Arial"/>
                <w:b/>
                <w:bCs/>
                <w:sz w:val="18"/>
                <w:szCs w:val="18"/>
              </w:rPr>
              <w:t>4</w:t>
            </w:r>
          </w:p>
        </w:tc>
        <w:tc>
          <w:tcPr>
            <w:tcW w:w="1343"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AC77FB">
            <w:pPr>
              <w:jc w:val="center"/>
              <w:rPr>
                <w:rFonts w:ascii="Arial" w:hAnsi="Arial" w:cs="Arial"/>
                <w:b/>
                <w:bCs/>
                <w:sz w:val="18"/>
                <w:szCs w:val="18"/>
              </w:rPr>
            </w:pPr>
            <w:r>
              <w:rPr>
                <w:rFonts w:ascii="Arial" w:hAnsi="Arial" w:cs="Arial"/>
                <w:b/>
                <w:bCs/>
                <w:sz w:val="18"/>
                <w:szCs w:val="18"/>
              </w:rPr>
              <w:t>201</w:t>
            </w:r>
            <w:r w:rsidR="00A13CA0">
              <w:rPr>
                <w:rFonts w:ascii="Arial" w:hAnsi="Arial" w:cs="Arial"/>
                <w:b/>
                <w:bCs/>
                <w:sz w:val="18"/>
                <w:szCs w:val="18"/>
              </w:rPr>
              <w:t>5</w:t>
            </w:r>
          </w:p>
        </w:tc>
        <w:tc>
          <w:tcPr>
            <w:tcW w:w="1417"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E93F9C" w:rsidRDefault="00DC698B" w:rsidP="006F1B30">
            <w:pPr>
              <w:jc w:val="center"/>
              <w:rPr>
                <w:rFonts w:ascii="Arial" w:hAnsi="Arial" w:cs="Arial"/>
                <w:b/>
                <w:bCs/>
                <w:sz w:val="18"/>
                <w:szCs w:val="18"/>
              </w:rPr>
            </w:pPr>
            <w:r>
              <w:rPr>
                <w:rFonts w:ascii="Arial" w:hAnsi="Arial" w:cs="Arial"/>
                <w:b/>
                <w:bCs/>
                <w:sz w:val="18"/>
                <w:szCs w:val="18"/>
              </w:rPr>
              <w:t>201</w:t>
            </w:r>
            <w:r w:rsidR="00A13CA0">
              <w:rPr>
                <w:rFonts w:ascii="Arial" w:hAnsi="Arial" w:cs="Arial"/>
                <w:b/>
                <w:bCs/>
                <w:sz w:val="18"/>
                <w:szCs w:val="18"/>
              </w:rPr>
              <w:t>6</w:t>
            </w:r>
          </w:p>
        </w:tc>
        <w:tc>
          <w:tcPr>
            <w:tcW w:w="1418" w:type="dxa"/>
            <w:tcBorders>
              <w:top w:val="single" w:sz="8" w:space="0" w:color="auto"/>
              <w:left w:val="nil"/>
              <w:bottom w:val="single" w:sz="8" w:space="0" w:color="auto"/>
              <w:right w:val="single" w:sz="8" w:space="0" w:color="auto"/>
            </w:tcBorders>
            <w:shd w:val="clear" w:color="000000" w:fill="F79646"/>
            <w:noWrap/>
            <w:vAlign w:val="bottom"/>
            <w:hideMark/>
          </w:tcPr>
          <w:p w:rsidR="00DC698B" w:rsidRPr="00E93F9C" w:rsidRDefault="00DC698B" w:rsidP="006F1B30">
            <w:pPr>
              <w:jc w:val="center"/>
              <w:rPr>
                <w:rFonts w:ascii="Arial" w:hAnsi="Arial" w:cs="Arial"/>
                <w:b/>
                <w:bCs/>
                <w:sz w:val="18"/>
                <w:szCs w:val="18"/>
              </w:rPr>
            </w:pPr>
            <w:r w:rsidRPr="00E93F9C">
              <w:rPr>
                <w:rFonts w:ascii="Arial" w:hAnsi="Arial" w:cs="Arial"/>
                <w:b/>
                <w:bCs/>
                <w:sz w:val="18"/>
                <w:szCs w:val="18"/>
              </w:rPr>
              <w:t> </w:t>
            </w:r>
          </w:p>
        </w:tc>
      </w:tr>
      <w:tr w:rsidR="00DC698B" w:rsidRPr="00E93F9C" w:rsidTr="0013333A">
        <w:trPr>
          <w:gridAfter w:val="1"/>
          <w:wAfter w:w="1598" w:type="dxa"/>
          <w:trHeight w:val="330"/>
        </w:trPr>
        <w:tc>
          <w:tcPr>
            <w:tcW w:w="866" w:type="dxa"/>
            <w:tcBorders>
              <w:top w:val="single" w:sz="8" w:space="0" w:color="auto"/>
              <w:left w:val="single" w:sz="8" w:space="0" w:color="auto"/>
              <w:bottom w:val="single" w:sz="8" w:space="0" w:color="auto"/>
              <w:right w:val="nil"/>
            </w:tcBorders>
            <w:shd w:val="clear" w:color="000000" w:fill="FF9900"/>
            <w:noWrap/>
            <w:vAlign w:val="bottom"/>
            <w:hideMark/>
          </w:tcPr>
          <w:p w:rsidR="00DC698B" w:rsidRPr="00E93F9C" w:rsidRDefault="00DC698B" w:rsidP="006F1B30">
            <w:pPr>
              <w:jc w:val="left"/>
              <w:rPr>
                <w:rFonts w:ascii="Arial" w:hAnsi="Arial" w:cs="Arial"/>
                <w:b/>
                <w:bCs/>
                <w:sz w:val="18"/>
                <w:szCs w:val="18"/>
              </w:rPr>
            </w:pPr>
            <w:r w:rsidRPr="00E93F9C">
              <w:rPr>
                <w:rFonts w:ascii="Arial" w:hAnsi="Arial" w:cs="Arial"/>
                <w:b/>
                <w:bCs/>
                <w:sz w:val="18"/>
                <w:szCs w:val="18"/>
              </w:rPr>
              <w:t xml:space="preserve">capítulo </w:t>
            </w:r>
          </w:p>
        </w:tc>
        <w:tc>
          <w:tcPr>
            <w:tcW w:w="2157" w:type="dxa"/>
            <w:gridSpan w:val="2"/>
            <w:tcBorders>
              <w:top w:val="single" w:sz="8" w:space="0" w:color="auto"/>
              <w:left w:val="single" w:sz="8" w:space="0" w:color="auto"/>
              <w:bottom w:val="single" w:sz="8" w:space="0" w:color="auto"/>
              <w:right w:val="nil"/>
            </w:tcBorders>
            <w:shd w:val="clear" w:color="000000" w:fill="FF9900"/>
            <w:noWrap/>
            <w:vAlign w:val="bottom"/>
            <w:hideMark/>
          </w:tcPr>
          <w:p w:rsidR="00DC698B" w:rsidRPr="00E93F9C" w:rsidRDefault="00DC698B" w:rsidP="006F1B30">
            <w:pPr>
              <w:jc w:val="left"/>
              <w:rPr>
                <w:rFonts w:ascii="Arial" w:hAnsi="Arial" w:cs="Arial"/>
                <w:b/>
                <w:bCs/>
                <w:sz w:val="18"/>
                <w:szCs w:val="18"/>
              </w:rPr>
            </w:pPr>
            <w:r w:rsidRPr="00E93F9C">
              <w:rPr>
                <w:rFonts w:ascii="Arial" w:hAnsi="Arial" w:cs="Arial"/>
                <w:b/>
                <w:bCs/>
                <w:sz w:val="18"/>
                <w:szCs w:val="18"/>
              </w:rPr>
              <w:t>Estado de Gastos</w:t>
            </w:r>
          </w:p>
        </w:tc>
        <w:tc>
          <w:tcPr>
            <w:tcW w:w="160" w:type="dxa"/>
            <w:tcBorders>
              <w:top w:val="single" w:sz="8" w:space="0" w:color="auto"/>
              <w:left w:val="nil"/>
              <w:bottom w:val="single" w:sz="8" w:space="0" w:color="auto"/>
              <w:right w:val="nil"/>
            </w:tcBorders>
            <w:shd w:val="clear" w:color="000000" w:fill="FF9900"/>
            <w:noWrap/>
            <w:vAlign w:val="bottom"/>
            <w:hideMark/>
          </w:tcPr>
          <w:p w:rsidR="00DC698B" w:rsidRPr="00E93F9C" w:rsidRDefault="00DC698B" w:rsidP="006F1B30">
            <w:pPr>
              <w:jc w:val="left"/>
              <w:rPr>
                <w:rFonts w:ascii="Arial" w:hAnsi="Arial" w:cs="Arial"/>
                <w:sz w:val="18"/>
                <w:szCs w:val="18"/>
              </w:rPr>
            </w:pPr>
            <w:r w:rsidRPr="00E93F9C">
              <w:rPr>
                <w:rFonts w:ascii="Arial" w:hAnsi="Arial" w:cs="Arial"/>
                <w:sz w:val="18"/>
                <w:szCs w:val="18"/>
              </w:rPr>
              <w:t> </w:t>
            </w:r>
          </w:p>
        </w:tc>
        <w:tc>
          <w:tcPr>
            <w:tcW w:w="1585" w:type="dxa"/>
            <w:tcBorders>
              <w:top w:val="nil"/>
              <w:left w:val="single" w:sz="8" w:space="0" w:color="auto"/>
              <w:bottom w:val="single" w:sz="8" w:space="0" w:color="auto"/>
              <w:right w:val="single" w:sz="8" w:space="0" w:color="auto"/>
            </w:tcBorders>
            <w:shd w:val="clear" w:color="000000" w:fill="FF9900"/>
            <w:noWrap/>
            <w:vAlign w:val="bottom"/>
            <w:hideMark/>
          </w:tcPr>
          <w:p w:rsidR="00DC698B" w:rsidRPr="00E93F9C" w:rsidRDefault="00DC698B" w:rsidP="006F1B30">
            <w:pPr>
              <w:jc w:val="left"/>
              <w:rPr>
                <w:rFonts w:ascii="Arial" w:hAnsi="Arial" w:cs="Arial"/>
                <w:b/>
                <w:bCs/>
                <w:sz w:val="18"/>
                <w:szCs w:val="18"/>
              </w:rPr>
            </w:pPr>
            <w:proofErr w:type="spellStart"/>
            <w:r w:rsidRPr="00E93F9C">
              <w:rPr>
                <w:rFonts w:ascii="Arial" w:hAnsi="Arial" w:cs="Arial"/>
                <w:b/>
                <w:bCs/>
                <w:sz w:val="18"/>
                <w:szCs w:val="18"/>
              </w:rPr>
              <w:t>Increm</w:t>
            </w:r>
            <w:proofErr w:type="spellEnd"/>
            <w:r w:rsidRPr="00E93F9C">
              <w:rPr>
                <w:rFonts w:ascii="Arial" w:hAnsi="Arial" w:cs="Arial"/>
                <w:b/>
                <w:bCs/>
                <w:sz w:val="18"/>
                <w:szCs w:val="18"/>
              </w:rPr>
              <w:t>.</w:t>
            </w:r>
          </w:p>
        </w:tc>
        <w:tc>
          <w:tcPr>
            <w:tcW w:w="1343" w:type="dxa"/>
            <w:tcBorders>
              <w:top w:val="nil"/>
              <w:left w:val="nil"/>
              <w:bottom w:val="single" w:sz="8" w:space="0" w:color="auto"/>
              <w:right w:val="single" w:sz="8" w:space="0" w:color="auto"/>
            </w:tcBorders>
            <w:shd w:val="clear" w:color="000000" w:fill="FF9900"/>
            <w:noWrap/>
            <w:vAlign w:val="bottom"/>
            <w:hideMark/>
          </w:tcPr>
          <w:p w:rsidR="00DC698B" w:rsidRPr="00E93F9C" w:rsidRDefault="00DC698B" w:rsidP="006F1B30">
            <w:pPr>
              <w:jc w:val="left"/>
              <w:rPr>
                <w:rFonts w:ascii="Arial" w:hAnsi="Arial" w:cs="Arial"/>
                <w:b/>
                <w:bCs/>
                <w:sz w:val="18"/>
                <w:szCs w:val="18"/>
              </w:rPr>
            </w:pPr>
            <w:proofErr w:type="spellStart"/>
            <w:r w:rsidRPr="00E93F9C">
              <w:rPr>
                <w:rFonts w:ascii="Arial" w:hAnsi="Arial" w:cs="Arial"/>
                <w:b/>
                <w:bCs/>
                <w:sz w:val="18"/>
                <w:szCs w:val="18"/>
              </w:rPr>
              <w:t>Increm</w:t>
            </w:r>
            <w:proofErr w:type="spellEnd"/>
            <w:r w:rsidRPr="00E93F9C">
              <w:rPr>
                <w:rFonts w:ascii="Arial" w:hAnsi="Arial" w:cs="Arial"/>
                <w:b/>
                <w:bCs/>
                <w:sz w:val="18"/>
                <w:szCs w:val="18"/>
              </w:rPr>
              <w:t>.</w:t>
            </w:r>
          </w:p>
        </w:tc>
        <w:tc>
          <w:tcPr>
            <w:tcW w:w="1417" w:type="dxa"/>
            <w:tcBorders>
              <w:top w:val="nil"/>
              <w:left w:val="nil"/>
              <w:bottom w:val="single" w:sz="8" w:space="0" w:color="auto"/>
              <w:right w:val="single" w:sz="8" w:space="0" w:color="auto"/>
            </w:tcBorders>
            <w:shd w:val="clear" w:color="000000" w:fill="F79646"/>
            <w:noWrap/>
            <w:vAlign w:val="bottom"/>
            <w:hideMark/>
          </w:tcPr>
          <w:p w:rsidR="00DC698B" w:rsidRPr="00E93F9C" w:rsidRDefault="00DC698B" w:rsidP="006F1B30">
            <w:pPr>
              <w:jc w:val="center"/>
              <w:rPr>
                <w:rFonts w:ascii="Arial" w:hAnsi="Arial" w:cs="Arial"/>
                <w:b/>
                <w:bCs/>
                <w:sz w:val="18"/>
                <w:szCs w:val="18"/>
              </w:rPr>
            </w:pPr>
            <w:proofErr w:type="spellStart"/>
            <w:r w:rsidRPr="00E93F9C">
              <w:rPr>
                <w:rFonts w:ascii="Arial" w:hAnsi="Arial" w:cs="Arial"/>
                <w:b/>
                <w:bCs/>
                <w:sz w:val="18"/>
                <w:szCs w:val="18"/>
              </w:rPr>
              <w:t>Increm</w:t>
            </w:r>
            <w:proofErr w:type="spellEnd"/>
            <w:r w:rsidRPr="00E93F9C">
              <w:rPr>
                <w:rFonts w:ascii="Arial" w:hAnsi="Arial" w:cs="Arial"/>
                <w:b/>
                <w:bCs/>
                <w:sz w:val="18"/>
                <w:szCs w:val="18"/>
              </w:rPr>
              <w:t>.</w:t>
            </w:r>
          </w:p>
        </w:tc>
        <w:tc>
          <w:tcPr>
            <w:tcW w:w="1418" w:type="dxa"/>
            <w:tcBorders>
              <w:top w:val="nil"/>
              <w:left w:val="nil"/>
              <w:bottom w:val="single" w:sz="8" w:space="0" w:color="auto"/>
              <w:right w:val="single" w:sz="8" w:space="0" w:color="auto"/>
            </w:tcBorders>
            <w:shd w:val="clear" w:color="000000" w:fill="F79646"/>
            <w:noWrap/>
            <w:vAlign w:val="bottom"/>
            <w:hideMark/>
          </w:tcPr>
          <w:p w:rsidR="00DC698B" w:rsidRPr="00E93F9C" w:rsidRDefault="00DC698B" w:rsidP="006F1B30">
            <w:pPr>
              <w:jc w:val="left"/>
              <w:rPr>
                <w:rFonts w:ascii="Arial" w:hAnsi="Arial" w:cs="Arial"/>
                <w:b/>
                <w:bCs/>
                <w:sz w:val="18"/>
                <w:szCs w:val="18"/>
              </w:rPr>
            </w:pPr>
            <w:r w:rsidRPr="00E93F9C">
              <w:rPr>
                <w:rFonts w:ascii="Arial" w:hAnsi="Arial" w:cs="Arial"/>
                <w:b/>
                <w:bCs/>
                <w:sz w:val="18"/>
                <w:szCs w:val="18"/>
              </w:rPr>
              <w:t>Media</w:t>
            </w:r>
          </w:p>
        </w:tc>
      </w:tr>
      <w:tr w:rsidR="00DC698B"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DC698B" w:rsidRPr="00E93F9C" w:rsidRDefault="00DC698B" w:rsidP="006F1B30">
            <w:pPr>
              <w:jc w:val="center"/>
              <w:rPr>
                <w:rFonts w:ascii="Arial" w:hAnsi="Arial" w:cs="Arial"/>
                <w:b/>
                <w:bCs/>
                <w:sz w:val="18"/>
                <w:szCs w:val="18"/>
              </w:rPr>
            </w:pPr>
            <w:r w:rsidRPr="00E93F9C">
              <w:rPr>
                <w:rFonts w:ascii="Arial" w:hAnsi="Arial" w:cs="Arial"/>
                <w:b/>
                <w:bCs/>
                <w:sz w:val="18"/>
                <w:szCs w:val="18"/>
              </w:rPr>
              <w:t>1</w:t>
            </w:r>
          </w:p>
        </w:tc>
        <w:tc>
          <w:tcPr>
            <w:tcW w:w="1752"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r w:rsidRPr="00E93F9C">
              <w:rPr>
                <w:rFonts w:ascii="Arial" w:hAnsi="Arial" w:cs="Arial"/>
                <w:sz w:val="18"/>
                <w:szCs w:val="18"/>
              </w:rPr>
              <w:t>Personal</w:t>
            </w:r>
          </w:p>
        </w:tc>
        <w:tc>
          <w:tcPr>
            <w:tcW w:w="405"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60"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585" w:type="dxa"/>
            <w:tcBorders>
              <w:top w:val="nil"/>
              <w:left w:val="single" w:sz="8" w:space="0" w:color="auto"/>
              <w:bottom w:val="single" w:sz="8" w:space="0" w:color="auto"/>
              <w:right w:val="single" w:sz="8" w:space="0" w:color="auto"/>
            </w:tcBorders>
            <w:noWrap/>
            <w:vAlign w:val="bottom"/>
            <w:hideMark/>
          </w:tcPr>
          <w:p w:rsidR="00DC698B" w:rsidRPr="00E93F9C" w:rsidRDefault="00DC698B" w:rsidP="00A13CA0">
            <w:pPr>
              <w:jc w:val="right"/>
              <w:rPr>
                <w:rFonts w:ascii="Arial" w:hAnsi="Arial" w:cs="Arial"/>
                <w:sz w:val="18"/>
                <w:szCs w:val="18"/>
              </w:rPr>
            </w:pPr>
            <w:r w:rsidRPr="00E93F9C">
              <w:rPr>
                <w:rFonts w:ascii="Arial" w:hAnsi="Arial" w:cs="Arial"/>
                <w:sz w:val="18"/>
                <w:szCs w:val="18"/>
              </w:rPr>
              <w:t>-</w:t>
            </w:r>
            <w:r>
              <w:rPr>
                <w:rFonts w:ascii="Arial" w:hAnsi="Arial" w:cs="Arial"/>
                <w:sz w:val="18"/>
                <w:szCs w:val="18"/>
              </w:rPr>
              <w:t>4,</w:t>
            </w:r>
            <w:r w:rsidR="00A13CA0">
              <w:rPr>
                <w:rFonts w:ascii="Arial" w:hAnsi="Arial" w:cs="Arial"/>
                <w:sz w:val="18"/>
                <w:szCs w:val="18"/>
              </w:rPr>
              <w:t>58</w:t>
            </w:r>
            <w:r w:rsidRPr="00E93F9C">
              <w:rPr>
                <w:rFonts w:ascii="Arial" w:hAnsi="Arial" w:cs="Arial"/>
                <w:sz w:val="18"/>
                <w:szCs w:val="18"/>
              </w:rPr>
              <w:t>%</w:t>
            </w:r>
          </w:p>
        </w:tc>
        <w:tc>
          <w:tcPr>
            <w:tcW w:w="1343" w:type="dxa"/>
            <w:tcBorders>
              <w:top w:val="nil"/>
              <w:left w:val="nil"/>
              <w:bottom w:val="single" w:sz="8" w:space="0" w:color="auto"/>
              <w:right w:val="single" w:sz="8" w:space="0" w:color="auto"/>
            </w:tcBorders>
            <w:noWrap/>
            <w:vAlign w:val="bottom"/>
            <w:hideMark/>
          </w:tcPr>
          <w:p w:rsidR="00DC698B" w:rsidRPr="00E93F9C" w:rsidRDefault="00DC698B" w:rsidP="006D65D7">
            <w:pPr>
              <w:jc w:val="right"/>
              <w:rPr>
                <w:rFonts w:ascii="Arial" w:hAnsi="Arial" w:cs="Arial"/>
                <w:sz w:val="18"/>
                <w:szCs w:val="18"/>
              </w:rPr>
            </w:pPr>
            <w:r w:rsidRPr="00E93F9C">
              <w:rPr>
                <w:rFonts w:ascii="Arial" w:hAnsi="Arial" w:cs="Arial"/>
                <w:sz w:val="18"/>
                <w:szCs w:val="18"/>
              </w:rPr>
              <w:t>-</w:t>
            </w:r>
            <w:r w:rsidR="006D65D7">
              <w:rPr>
                <w:rFonts w:ascii="Arial" w:hAnsi="Arial" w:cs="Arial"/>
                <w:sz w:val="18"/>
                <w:szCs w:val="18"/>
              </w:rPr>
              <w:t>5,57</w:t>
            </w:r>
            <w:r w:rsidRPr="00E93F9C">
              <w:rPr>
                <w:rFonts w:ascii="Arial" w:hAnsi="Arial" w:cs="Arial"/>
                <w:sz w:val="18"/>
                <w:szCs w:val="18"/>
              </w:rPr>
              <w:t>%</w:t>
            </w:r>
          </w:p>
        </w:tc>
        <w:tc>
          <w:tcPr>
            <w:tcW w:w="1417" w:type="dxa"/>
            <w:tcBorders>
              <w:top w:val="nil"/>
              <w:left w:val="nil"/>
              <w:bottom w:val="single" w:sz="8" w:space="0" w:color="auto"/>
              <w:right w:val="single" w:sz="8" w:space="0" w:color="auto"/>
            </w:tcBorders>
            <w:noWrap/>
            <w:vAlign w:val="bottom"/>
            <w:hideMark/>
          </w:tcPr>
          <w:p w:rsidR="00DC698B" w:rsidRPr="00E93F9C" w:rsidRDefault="00DC698B" w:rsidP="00A13CA0">
            <w:pPr>
              <w:jc w:val="right"/>
              <w:rPr>
                <w:rFonts w:ascii="Arial" w:hAnsi="Arial" w:cs="Arial"/>
                <w:sz w:val="18"/>
                <w:szCs w:val="18"/>
              </w:rPr>
            </w:pPr>
            <w:r w:rsidRPr="00E93F9C">
              <w:rPr>
                <w:rFonts w:ascii="Arial" w:hAnsi="Arial" w:cs="Arial"/>
                <w:sz w:val="18"/>
                <w:szCs w:val="18"/>
              </w:rPr>
              <w:t>-</w:t>
            </w:r>
            <w:r w:rsidR="00A13CA0">
              <w:rPr>
                <w:rFonts w:ascii="Arial" w:hAnsi="Arial" w:cs="Arial"/>
                <w:sz w:val="18"/>
                <w:szCs w:val="18"/>
              </w:rPr>
              <w:t>3,89</w:t>
            </w:r>
            <w:r w:rsidRPr="00E93F9C">
              <w:rPr>
                <w:rFonts w:ascii="Arial" w:hAnsi="Arial" w:cs="Arial"/>
                <w:sz w:val="18"/>
                <w:szCs w:val="18"/>
              </w:rPr>
              <w:t>%</w:t>
            </w:r>
          </w:p>
        </w:tc>
        <w:tc>
          <w:tcPr>
            <w:tcW w:w="1418" w:type="dxa"/>
            <w:tcBorders>
              <w:top w:val="nil"/>
              <w:left w:val="nil"/>
              <w:bottom w:val="single" w:sz="8" w:space="0" w:color="auto"/>
              <w:right w:val="single" w:sz="8" w:space="0" w:color="auto"/>
            </w:tcBorders>
            <w:noWrap/>
            <w:vAlign w:val="bottom"/>
            <w:hideMark/>
          </w:tcPr>
          <w:p w:rsidR="00DC698B" w:rsidRPr="00E93F9C" w:rsidRDefault="00DC698B" w:rsidP="006D65D7">
            <w:pPr>
              <w:jc w:val="right"/>
              <w:rPr>
                <w:rFonts w:ascii="Arial" w:hAnsi="Arial" w:cs="Arial"/>
                <w:sz w:val="18"/>
                <w:szCs w:val="18"/>
              </w:rPr>
            </w:pPr>
            <w:r w:rsidRPr="00E93F9C">
              <w:rPr>
                <w:rFonts w:ascii="Arial" w:hAnsi="Arial" w:cs="Arial"/>
                <w:sz w:val="18"/>
                <w:szCs w:val="18"/>
              </w:rPr>
              <w:t>-</w:t>
            </w:r>
            <w:r>
              <w:rPr>
                <w:rFonts w:ascii="Arial" w:hAnsi="Arial" w:cs="Arial"/>
                <w:sz w:val="18"/>
                <w:szCs w:val="18"/>
              </w:rPr>
              <w:t>4,</w:t>
            </w:r>
            <w:r w:rsidR="006D65D7">
              <w:rPr>
                <w:rFonts w:ascii="Arial" w:hAnsi="Arial" w:cs="Arial"/>
                <w:sz w:val="18"/>
                <w:szCs w:val="18"/>
              </w:rPr>
              <w:t>68</w:t>
            </w:r>
            <w:r w:rsidRPr="00E93F9C">
              <w:rPr>
                <w:rFonts w:ascii="Arial" w:hAnsi="Arial" w:cs="Arial"/>
                <w:sz w:val="18"/>
                <w:szCs w:val="18"/>
              </w:rPr>
              <w:t>%</w:t>
            </w:r>
          </w:p>
        </w:tc>
      </w:tr>
      <w:tr w:rsidR="00DC698B"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DC698B" w:rsidRPr="00E93F9C" w:rsidRDefault="00DC698B" w:rsidP="006F1B30">
            <w:pPr>
              <w:jc w:val="center"/>
              <w:rPr>
                <w:rFonts w:ascii="Arial" w:hAnsi="Arial" w:cs="Arial"/>
                <w:b/>
                <w:bCs/>
                <w:sz w:val="18"/>
                <w:szCs w:val="18"/>
              </w:rPr>
            </w:pPr>
            <w:r w:rsidRPr="00E93F9C">
              <w:rPr>
                <w:rFonts w:ascii="Arial" w:hAnsi="Arial" w:cs="Arial"/>
                <w:b/>
                <w:bCs/>
                <w:sz w:val="18"/>
                <w:szCs w:val="18"/>
              </w:rPr>
              <w:t>2</w:t>
            </w:r>
          </w:p>
        </w:tc>
        <w:tc>
          <w:tcPr>
            <w:tcW w:w="2317" w:type="dxa"/>
            <w:gridSpan w:val="3"/>
            <w:tcBorders>
              <w:top w:val="nil"/>
              <w:left w:val="single" w:sz="8" w:space="0" w:color="auto"/>
              <w:bottom w:val="nil"/>
              <w:right w:val="nil"/>
            </w:tcBorders>
            <w:noWrap/>
            <w:vAlign w:val="bottom"/>
            <w:hideMark/>
          </w:tcPr>
          <w:p w:rsidR="00DC698B" w:rsidRPr="00E93F9C" w:rsidRDefault="00DC698B" w:rsidP="006F1B30">
            <w:pPr>
              <w:jc w:val="left"/>
              <w:rPr>
                <w:rFonts w:ascii="Arial" w:hAnsi="Arial" w:cs="Arial"/>
                <w:sz w:val="18"/>
                <w:szCs w:val="18"/>
              </w:rPr>
            </w:pPr>
            <w:r w:rsidRPr="00E93F9C">
              <w:rPr>
                <w:rFonts w:ascii="Arial" w:hAnsi="Arial" w:cs="Arial"/>
                <w:sz w:val="18"/>
                <w:szCs w:val="18"/>
              </w:rPr>
              <w:t>Bienes Corrientes y Servicios</w:t>
            </w:r>
          </w:p>
        </w:tc>
        <w:tc>
          <w:tcPr>
            <w:tcW w:w="1585" w:type="dxa"/>
            <w:tcBorders>
              <w:top w:val="nil"/>
              <w:left w:val="single" w:sz="8" w:space="0" w:color="auto"/>
              <w:bottom w:val="single" w:sz="8" w:space="0" w:color="auto"/>
              <w:right w:val="single" w:sz="8" w:space="0" w:color="auto"/>
            </w:tcBorders>
            <w:noWrap/>
            <w:vAlign w:val="bottom"/>
            <w:hideMark/>
          </w:tcPr>
          <w:p w:rsidR="00DC698B" w:rsidRPr="00E93F9C" w:rsidRDefault="00A13CA0" w:rsidP="00A13CA0">
            <w:pPr>
              <w:jc w:val="right"/>
              <w:rPr>
                <w:rFonts w:ascii="Arial" w:hAnsi="Arial" w:cs="Arial"/>
                <w:sz w:val="18"/>
                <w:szCs w:val="18"/>
              </w:rPr>
            </w:pPr>
            <w:r>
              <w:rPr>
                <w:rFonts w:ascii="Arial" w:hAnsi="Arial" w:cs="Arial"/>
                <w:sz w:val="18"/>
                <w:szCs w:val="18"/>
              </w:rPr>
              <w:t>-2,88</w:t>
            </w:r>
            <w:r w:rsidR="00DC698B" w:rsidRPr="00E93F9C">
              <w:rPr>
                <w:rFonts w:ascii="Arial" w:hAnsi="Arial" w:cs="Arial"/>
                <w:sz w:val="18"/>
                <w:szCs w:val="18"/>
              </w:rPr>
              <w:t>%</w:t>
            </w:r>
          </w:p>
        </w:tc>
        <w:tc>
          <w:tcPr>
            <w:tcW w:w="1343" w:type="dxa"/>
            <w:tcBorders>
              <w:top w:val="nil"/>
              <w:left w:val="nil"/>
              <w:bottom w:val="single" w:sz="8" w:space="0" w:color="auto"/>
              <w:right w:val="single" w:sz="8" w:space="0" w:color="auto"/>
            </w:tcBorders>
            <w:noWrap/>
            <w:vAlign w:val="bottom"/>
            <w:hideMark/>
          </w:tcPr>
          <w:p w:rsidR="00DC698B" w:rsidRPr="00E93F9C" w:rsidRDefault="00DC698B" w:rsidP="006D65D7">
            <w:pPr>
              <w:jc w:val="right"/>
              <w:rPr>
                <w:rFonts w:ascii="Arial" w:hAnsi="Arial" w:cs="Arial"/>
                <w:sz w:val="18"/>
                <w:szCs w:val="18"/>
              </w:rPr>
            </w:pPr>
            <w:r w:rsidRPr="00E93F9C">
              <w:rPr>
                <w:rFonts w:ascii="Arial" w:hAnsi="Arial" w:cs="Arial"/>
                <w:sz w:val="18"/>
                <w:szCs w:val="18"/>
              </w:rPr>
              <w:t>-</w:t>
            </w:r>
            <w:r w:rsidR="006D65D7">
              <w:rPr>
                <w:rFonts w:ascii="Arial" w:hAnsi="Arial" w:cs="Arial"/>
                <w:sz w:val="18"/>
                <w:szCs w:val="18"/>
              </w:rPr>
              <w:t>5,82</w:t>
            </w:r>
            <w:r w:rsidRPr="00E93F9C">
              <w:rPr>
                <w:rFonts w:ascii="Arial" w:hAnsi="Arial" w:cs="Arial"/>
                <w:sz w:val="18"/>
                <w:szCs w:val="18"/>
              </w:rPr>
              <w:t>%</w:t>
            </w:r>
          </w:p>
        </w:tc>
        <w:tc>
          <w:tcPr>
            <w:tcW w:w="1417" w:type="dxa"/>
            <w:tcBorders>
              <w:top w:val="nil"/>
              <w:left w:val="nil"/>
              <w:bottom w:val="single" w:sz="8" w:space="0" w:color="auto"/>
              <w:right w:val="single" w:sz="8" w:space="0" w:color="auto"/>
            </w:tcBorders>
            <w:noWrap/>
            <w:vAlign w:val="bottom"/>
            <w:hideMark/>
          </w:tcPr>
          <w:p w:rsidR="00DC698B" w:rsidRPr="00E93F9C" w:rsidRDefault="00DC698B" w:rsidP="006D65D7">
            <w:pPr>
              <w:jc w:val="right"/>
              <w:rPr>
                <w:rFonts w:ascii="Arial" w:hAnsi="Arial" w:cs="Arial"/>
                <w:sz w:val="18"/>
                <w:szCs w:val="18"/>
              </w:rPr>
            </w:pPr>
            <w:r>
              <w:rPr>
                <w:rFonts w:ascii="Arial" w:hAnsi="Arial" w:cs="Arial"/>
                <w:sz w:val="18"/>
                <w:szCs w:val="18"/>
              </w:rPr>
              <w:t>-</w:t>
            </w:r>
            <w:r w:rsidR="006D65D7">
              <w:rPr>
                <w:rFonts w:ascii="Arial" w:hAnsi="Arial" w:cs="Arial"/>
                <w:sz w:val="18"/>
                <w:szCs w:val="18"/>
              </w:rPr>
              <w:t>7,24</w:t>
            </w:r>
            <w:r w:rsidRPr="00E93F9C">
              <w:rPr>
                <w:rFonts w:ascii="Arial" w:hAnsi="Arial" w:cs="Arial"/>
                <w:sz w:val="18"/>
                <w:szCs w:val="18"/>
              </w:rPr>
              <w:t>%</w:t>
            </w:r>
          </w:p>
        </w:tc>
        <w:tc>
          <w:tcPr>
            <w:tcW w:w="1418" w:type="dxa"/>
            <w:tcBorders>
              <w:top w:val="nil"/>
              <w:left w:val="nil"/>
              <w:bottom w:val="single" w:sz="8" w:space="0" w:color="auto"/>
              <w:right w:val="single" w:sz="8" w:space="0" w:color="auto"/>
            </w:tcBorders>
            <w:noWrap/>
            <w:vAlign w:val="bottom"/>
            <w:hideMark/>
          </w:tcPr>
          <w:p w:rsidR="00DC698B" w:rsidRPr="00E93F9C" w:rsidRDefault="00DC698B" w:rsidP="006D65D7">
            <w:pPr>
              <w:jc w:val="right"/>
              <w:rPr>
                <w:rFonts w:ascii="Arial" w:hAnsi="Arial" w:cs="Arial"/>
                <w:sz w:val="18"/>
                <w:szCs w:val="18"/>
              </w:rPr>
            </w:pPr>
            <w:r>
              <w:rPr>
                <w:rFonts w:ascii="Arial" w:hAnsi="Arial" w:cs="Arial"/>
                <w:sz w:val="18"/>
                <w:szCs w:val="18"/>
              </w:rPr>
              <w:t>-</w:t>
            </w:r>
            <w:r w:rsidR="006D65D7">
              <w:rPr>
                <w:rFonts w:ascii="Arial" w:hAnsi="Arial" w:cs="Arial"/>
                <w:sz w:val="18"/>
                <w:szCs w:val="18"/>
              </w:rPr>
              <w:t>5,31</w:t>
            </w:r>
            <w:r w:rsidRPr="00E93F9C">
              <w:rPr>
                <w:rFonts w:ascii="Arial" w:hAnsi="Arial" w:cs="Arial"/>
                <w:sz w:val="18"/>
                <w:szCs w:val="18"/>
              </w:rPr>
              <w:t>%</w:t>
            </w:r>
          </w:p>
        </w:tc>
      </w:tr>
      <w:tr w:rsidR="00DC698B"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DC698B" w:rsidRPr="00E93F9C" w:rsidRDefault="00DC698B" w:rsidP="006F1B30">
            <w:pPr>
              <w:jc w:val="center"/>
              <w:rPr>
                <w:rFonts w:ascii="Arial" w:hAnsi="Arial" w:cs="Arial"/>
                <w:b/>
                <w:bCs/>
                <w:sz w:val="18"/>
                <w:szCs w:val="18"/>
              </w:rPr>
            </w:pPr>
            <w:r w:rsidRPr="00E93F9C">
              <w:rPr>
                <w:rFonts w:ascii="Arial" w:hAnsi="Arial" w:cs="Arial"/>
                <w:b/>
                <w:bCs/>
                <w:sz w:val="18"/>
                <w:szCs w:val="18"/>
              </w:rPr>
              <w:t>3</w:t>
            </w:r>
          </w:p>
        </w:tc>
        <w:tc>
          <w:tcPr>
            <w:tcW w:w="2157" w:type="dxa"/>
            <w:gridSpan w:val="2"/>
            <w:tcBorders>
              <w:top w:val="nil"/>
              <w:left w:val="single" w:sz="8" w:space="0" w:color="auto"/>
              <w:bottom w:val="nil"/>
              <w:right w:val="nil"/>
            </w:tcBorders>
            <w:noWrap/>
            <w:vAlign w:val="bottom"/>
            <w:hideMark/>
          </w:tcPr>
          <w:p w:rsidR="00DC698B" w:rsidRPr="00E93F9C" w:rsidRDefault="00DC698B" w:rsidP="006F1B30">
            <w:pPr>
              <w:jc w:val="left"/>
              <w:rPr>
                <w:rFonts w:ascii="Arial" w:hAnsi="Arial" w:cs="Arial"/>
                <w:sz w:val="18"/>
                <w:szCs w:val="18"/>
              </w:rPr>
            </w:pPr>
            <w:r w:rsidRPr="00E93F9C">
              <w:rPr>
                <w:rFonts w:ascii="Arial" w:hAnsi="Arial" w:cs="Arial"/>
                <w:sz w:val="18"/>
                <w:szCs w:val="18"/>
              </w:rPr>
              <w:t>Gastos financieros</w:t>
            </w:r>
          </w:p>
        </w:tc>
        <w:tc>
          <w:tcPr>
            <w:tcW w:w="160" w:type="dxa"/>
            <w:tcBorders>
              <w:top w:val="nil"/>
              <w:left w:val="nil"/>
              <w:bottom w:val="nil"/>
              <w:right w:val="nil"/>
            </w:tcBorders>
            <w:noWrap/>
            <w:vAlign w:val="bottom"/>
            <w:hideMark/>
          </w:tcPr>
          <w:p w:rsidR="00DC698B" w:rsidRPr="00E93F9C" w:rsidRDefault="00DC698B" w:rsidP="006F1B30">
            <w:pPr>
              <w:jc w:val="left"/>
              <w:rPr>
                <w:rFonts w:ascii="Arial" w:hAnsi="Arial" w:cs="Arial"/>
                <w:sz w:val="18"/>
                <w:szCs w:val="18"/>
              </w:rPr>
            </w:pPr>
          </w:p>
        </w:tc>
        <w:tc>
          <w:tcPr>
            <w:tcW w:w="1585" w:type="dxa"/>
            <w:tcBorders>
              <w:top w:val="nil"/>
              <w:left w:val="single" w:sz="8" w:space="0" w:color="auto"/>
              <w:bottom w:val="single" w:sz="8" w:space="0" w:color="auto"/>
              <w:right w:val="single" w:sz="8" w:space="0" w:color="auto"/>
            </w:tcBorders>
            <w:noWrap/>
            <w:vAlign w:val="bottom"/>
            <w:hideMark/>
          </w:tcPr>
          <w:p w:rsidR="00DC698B" w:rsidRPr="00E93F9C" w:rsidRDefault="00DC698B" w:rsidP="007A5C54">
            <w:pPr>
              <w:jc w:val="right"/>
              <w:rPr>
                <w:rFonts w:ascii="Arial" w:hAnsi="Arial" w:cs="Arial"/>
                <w:sz w:val="18"/>
                <w:szCs w:val="18"/>
              </w:rPr>
            </w:pPr>
            <w:r>
              <w:rPr>
                <w:rFonts w:ascii="Arial" w:hAnsi="Arial" w:cs="Arial"/>
                <w:sz w:val="18"/>
                <w:szCs w:val="18"/>
              </w:rPr>
              <w:t>0,00</w:t>
            </w:r>
            <w:r w:rsidRPr="00E93F9C">
              <w:rPr>
                <w:rFonts w:ascii="Arial" w:hAnsi="Arial" w:cs="Arial"/>
                <w:sz w:val="18"/>
                <w:szCs w:val="18"/>
              </w:rPr>
              <w:t>%</w:t>
            </w:r>
          </w:p>
        </w:tc>
        <w:tc>
          <w:tcPr>
            <w:tcW w:w="1343" w:type="dxa"/>
            <w:tcBorders>
              <w:top w:val="nil"/>
              <w:left w:val="nil"/>
              <w:bottom w:val="single" w:sz="8" w:space="0" w:color="auto"/>
              <w:right w:val="single" w:sz="8" w:space="0" w:color="auto"/>
            </w:tcBorders>
            <w:noWrap/>
            <w:vAlign w:val="bottom"/>
            <w:hideMark/>
          </w:tcPr>
          <w:p w:rsidR="00DC698B" w:rsidRPr="00E93F9C" w:rsidRDefault="00DC698B" w:rsidP="007A5C54">
            <w:pPr>
              <w:jc w:val="right"/>
              <w:rPr>
                <w:rFonts w:ascii="Arial" w:hAnsi="Arial" w:cs="Arial"/>
                <w:sz w:val="18"/>
                <w:szCs w:val="18"/>
              </w:rPr>
            </w:pPr>
            <w:r w:rsidRPr="00E93F9C">
              <w:rPr>
                <w:rFonts w:ascii="Arial" w:hAnsi="Arial" w:cs="Arial"/>
                <w:sz w:val="18"/>
                <w:szCs w:val="18"/>
              </w:rPr>
              <w:t>0,00%</w:t>
            </w:r>
          </w:p>
        </w:tc>
        <w:tc>
          <w:tcPr>
            <w:tcW w:w="1417" w:type="dxa"/>
            <w:tcBorders>
              <w:top w:val="nil"/>
              <w:left w:val="nil"/>
              <w:bottom w:val="single" w:sz="8" w:space="0" w:color="auto"/>
              <w:right w:val="single" w:sz="8" w:space="0" w:color="auto"/>
            </w:tcBorders>
            <w:noWrap/>
            <w:vAlign w:val="bottom"/>
            <w:hideMark/>
          </w:tcPr>
          <w:p w:rsidR="00DC698B" w:rsidRPr="00E93F9C" w:rsidRDefault="00DC698B" w:rsidP="006F1B30">
            <w:pPr>
              <w:jc w:val="right"/>
              <w:rPr>
                <w:rFonts w:ascii="Arial" w:hAnsi="Arial" w:cs="Arial"/>
                <w:sz w:val="18"/>
                <w:szCs w:val="18"/>
              </w:rPr>
            </w:pPr>
            <w:r w:rsidRPr="00E93F9C">
              <w:rPr>
                <w:rFonts w:ascii="Arial" w:hAnsi="Arial" w:cs="Arial"/>
                <w:sz w:val="18"/>
                <w:szCs w:val="18"/>
              </w:rPr>
              <w:t>0,00%</w:t>
            </w:r>
          </w:p>
        </w:tc>
        <w:tc>
          <w:tcPr>
            <w:tcW w:w="1418" w:type="dxa"/>
            <w:tcBorders>
              <w:top w:val="nil"/>
              <w:left w:val="nil"/>
              <w:bottom w:val="single" w:sz="8" w:space="0" w:color="auto"/>
              <w:right w:val="single" w:sz="8" w:space="0" w:color="auto"/>
            </w:tcBorders>
            <w:noWrap/>
            <w:vAlign w:val="bottom"/>
            <w:hideMark/>
          </w:tcPr>
          <w:p w:rsidR="00DC698B" w:rsidRPr="00E93F9C" w:rsidRDefault="00DC698B" w:rsidP="006F1B30">
            <w:pPr>
              <w:jc w:val="right"/>
              <w:rPr>
                <w:rFonts w:ascii="Arial" w:hAnsi="Arial" w:cs="Arial"/>
                <w:sz w:val="18"/>
                <w:szCs w:val="18"/>
              </w:rPr>
            </w:pPr>
            <w:r w:rsidRPr="00E93F9C">
              <w:rPr>
                <w:rFonts w:ascii="Arial" w:hAnsi="Arial" w:cs="Arial"/>
                <w:sz w:val="18"/>
                <w:szCs w:val="18"/>
              </w:rPr>
              <w:t>0,00%</w:t>
            </w:r>
          </w:p>
        </w:tc>
      </w:tr>
      <w:tr w:rsidR="00DC698B" w:rsidRPr="00E93F9C" w:rsidTr="0013333A">
        <w:trPr>
          <w:gridAfter w:val="1"/>
          <w:wAfter w:w="1598" w:type="dxa"/>
          <w:trHeight w:val="330"/>
        </w:trPr>
        <w:tc>
          <w:tcPr>
            <w:tcW w:w="866" w:type="dxa"/>
            <w:tcBorders>
              <w:top w:val="nil"/>
              <w:left w:val="single" w:sz="8" w:space="0" w:color="auto"/>
              <w:bottom w:val="nil"/>
              <w:right w:val="single" w:sz="8" w:space="0" w:color="auto"/>
            </w:tcBorders>
            <w:noWrap/>
            <w:vAlign w:val="bottom"/>
            <w:hideMark/>
          </w:tcPr>
          <w:p w:rsidR="00DC698B" w:rsidRPr="00E93F9C" w:rsidRDefault="00DC698B" w:rsidP="006F1B30">
            <w:pPr>
              <w:jc w:val="center"/>
              <w:rPr>
                <w:rFonts w:ascii="Arial" w:hAnsi="Arial" w:cs="Arial"/>
                <w:b/>
                <w:bCs/>
                <w:sz w:val="18"/>
                <w:szCs w:val="18"/>
              </w:rPr>
            </w:pPr>
            <w:r w:rsidRPr="00E93F9C">
              <w:rPr>
                <w:rFonts w:ascii="Arial" w:hAnsi="Arial" w:cs="Arial"/>
                <w:b/>
                <w:bCs/>
                <w:sz w:val="18"/>
                <w:szCs w:val="18"/>
              </w:rPr>
              <w:t>4</w:t>
            </w:r>
          </w:p>
        </w:tc>
        <w:tc>
          <w:tcPr>
            <w:tcW w:w="2317" w:type="dxa"/>
            <w:gridSpan w:val="3"/>
            <w:tcBorders>
              <w:top w:val="nil"/>
              <w:left w:val="single" w:sz="8" w:space="0" w:color="auto"/>
              <w:bottom w:val="nil"/>
              <w:right w:val="nil"/>
            </w:tcBorders>
            <w:noWrap/>
            <w:vAlign w:val="bottom"/>
            <w:hideMark/>
          </w:tcPr>
          <w:p w:rsidR="00DC698B" w:rsidRPr="00E93F9C" w:rsidRDefault="00DC698B" w:rsidP="006F1B30">
            <w:pPr>
              <w:jc w:val="left"/>
              <w:rPr>
                <w:rFonts w:ascii="Arial" w:hAnsi="Arial" w:cs="Arial"/>
                <w:sz w:val="18"/>
                <w:szCs w:val="18"/>
              </w:rPr>
            </w:pPr>
            <w:r w:rsidRPr="00E93F9C">
              <w:rPr>
                <w:rFonts w:ascii="Arial" w:hAnsi="Arial" w:cs="Arial"/>
                <w:sz w:val="18"/>
                <w:szCs w:val="18"/>
              </w:rPr>
              <w:t>Transferencias Corrientes</w:t>
            </w:r>
          </w:p>
        </w:tc>
        <w:tc>
          <w:tcPr>
            <w:tcW w:w="1585" w:type="dxa"/>
            <w:tcBorders>
              <w:top w:val="nil"/>
              <w:left w:val="single" w:sz="8" w:space="0" w:color="auto"/>
              <w:bottom w:val="single" w:sz="8" w:space="0" w:color="auto"/>
              <w:right w:val="single" w:sz="8" w:space="0" w:color="auto"/>
            </w:tcBorders>
            <w:noWrap/>
            <w:vAlign w:val="bottom"/>
            <w:hideMark/>
          </w:tcPr>
          <w:p w:rsidR="00DC698B" w:rsidRPr="00E93F9C" w:rsidRDefault="00DC698B" w:rsidP="00A13CA0">
            <w:pPr>
              <w:jc w:val="right"/>
              <w:rPr>
                <w:rFonts w:ascii="Arial" w:hAnsi="Arial" w:cs="Arial"/>
                <w:sz w:val="18"/>
                <w:szCs w:val="18"/>
              </w:rPr>
            </w:pPr>
            <w:r w:rsidRPr="00E93F9C">
              <w:rPr>
                <w:rFonts w:ascii="Arial" w:hAnsi="Arial" w:cs="Arial"/>
                <w:sz w:val="18"/>
                <w:szCs w:val="18"/>
              </w:rPr>
              <w:t>-</w:t>
            </w:r>
            <w:r>
              <w:rPr>
                <w:rFonts w:ascii="Arial" w:hAnsi="Arial" w:cs="Arial"/>
                <w:sz w:val="18"/>
                <w:szCs w:val="18"/>
              </w:rPr>
              <w:t>1,</w:t>
            </w:r>
            <w:r w:rsidR="00A13CA0">
              <w:rPr>
                <w:rFonts w:ascii="Arial" w:hAnsi="Arial" w:cs="Arial"/>
                <w:sz w:val="18"/>
                <w:szCs w:val="18"/>
              </w:rPr>
              <w:t>59</w:t>
            </w:r>
            <w:r w:rsidRPr="00E93F9C">
              <w:rPr>
                <w:rFonts w:ascii="Arial" w:hAnsi="Arial" w:cs="Arial"/>
                <w:sz w:val="18"/>
                <w:szCs w:val="18"/>
              </w:rPr>
              <w:t>%</w:t>
            </w:r>
          </w:p>
        </w:tc>
        <w:tc>
          <w:tcPr>
            <w:tcW w:w="1343" w:type="dxa"/>
            <w:tcBorders>
              <w:top w:val="nil"/>
              <w:left w:val="nil"/>
              <w:bottom w:val="single" w:sz="8" w:space="0" w:color="auto"/>
              <w:right w:val="single" w:sz="8" w:space="0" w:color="auto"/>
            </w:tcBorders>
            <w:noWrap/>
            <w:vAlign w:val="bottom"/>
            <w:hideMark/>
          </w:tcPr>
          <w:p w:rsidR="00DC698B" w:rsidRPr="00E93F9C" w:rsidRDefault="006D65D7" w:rsidP="00A13CA0">
            <w:pPr>
              <w:jc w:val="right"/>
              <w:rPr>
                <w:rFonts w:ascii="Arial" w:hAnsi="Arial" w:cs="Arial"/>
                <w:sz w:val="18"/>
                <w:szCs w:val="18"/>
              </w:rPr>
            </w:pPr>
            <w:r>
              <w:rPr>
                <w:rFonts w:ascii="Arial" w:hAnsi="Arial" w:cs="Arial"/>
                <w:sz w:val="18"/>
                <w:szCs w:val="18"/>
              </w:rPr>
              <w:t>2,53</w:t>
            </w:r>
            <w:r w:rsidR="00DC698B" w:rsidRPr="00E93F9C">
              <w:rPr>
                <w:rFonts w:ascii="Arial" w:hAnsi="Arial" w:cs="Arial"/>
                <w:sz w:val="18"/>
                <w:szCs w:val="18"/>
              </w:rPr>
              <w:t>%</w:t>
            </w:r>
          </w:p>
        </w:tc>
        <w:tc>
          <w:tcPr>
            <w:tcW w:w="1417" w:type="dxa"/>
            <w:tcBorders>
              <w:top w:val="nil"/>
              <w:left w:val="nil"/>
              <w:bottom w:val="single" w:sz="8" w:space="0" w:color="auto"/>
              <w:right w:val="single" w:sz="8" w:space="0" w:color="auto"/>
            </w:tcBorders>
            <w:noWrap/>
            <w:vAlign w:val="bottom"/>
            <w:hideMark/>
          </w:tcPr>
          <w:p w:rsidR="00DC698B" w:rsidRPr="00E93F9C" w:rsidRDefault="00DC698B" w:rsidP="006D65D7">
            <w:pPr>
              <w:jc w:val="right"/>
              <w:rPr>
                <w:rFonts w:ascii="Arial" w:hAnsi="Arial" w:cs="Arial"/>
                <w:sz w:val="18"/>
                <w:szCs w:val="18"/>
              </w:rPr>
            </w:pPr>
            <w:r w:rsidRPr="00E93F9C">
              <w:rPr>
                <w:rFonts w:ascii="Arial" w:hAnsi="Arial" w:cs="Arial"/>
                <w:sz w:val="18"/>
                <w:szCs w:val="18"/>
              </w:rPr>
              <w:t>-</w:t>
            </w:r>
            <w:r w:rsidR="006D65D7">
              <w:rPr>
                <w:rFonts w:ascii="Arial" w:hAnsi="Arial" w:cs="Arial"/>
                <w:sz w:val="18"/>
                <w:szCs w:val="18"/>
              </w:rPr>
              <w:t>0,41</w:t>
            </w:r>
            <w:r w:rsidRPr="00E93F9C">
              <w:rPr>
                <w:rFonts w:ascii="Arial" w:hAnsi="Arial" w:cs="Arial"/>
                <w:sz w:val="18"/>
                <w:szCs w:val="18"/>
              </w:rPr>
              <w:t>%</w:t>
            </w:r>
          </w:p>
        </w:tc>
        <w:tc>
          <w:tcPr>
            <w:tcW w:w="1418" w:type="dxa"/>
            <w:tcBorders>
              <w:top w:val="nil"/>
              <w:left w:val="nil"/>
              <w:bottom w:val="single" w:sz="8" w:space="0" w:color="auto"/>
              <w:right w:val="single" w:sz="8" w:space="0" w:color="auto"/>
            </w:tcBorders>
            <w:noWrap/>
            <w:vAlign w:val="bottom"/>
            <w:hideMark/>
          </w:tcPr>
          <w:p w:rsidR="00DC698B" w:rsidRPr="00E93F9C" w:rsidRDefault="006D65D7" w:rsidP="00AC77FB">
            <w:pPr>
              <w:jc w:val="right"/>
              <w:rPr>
                <w:rFonts w:ascii="Arial" w:hAnsi="Arial" w:cs="Arial"/>
                <w:sz w:val="18"/>
                <w:szCs w:val="18"/>
              </w:rPr>
            </w:pPr>
            <w:r>
              <w:rPr>
                <w:rFonts w:ascii="Arial" w:hAnsi="Arial" w:cs="Arial"/>
                <w:sz w:val="18"/>
                <w:szCs w:val="18"/>
              </w:rPr>
              <w:t>0,18</w:t>
            </w:r>
            <w:r w:rsidR="00DC698B" w:rsidRPr="00E93F9C">
              <w:rPr>
                <w:rFonts w:ascii="Arial" w:hAnsi="Arial" w:cs="Arial"/>
                <w:sz w:val="18"/>
                <w:szCs w:val="18"/>
              </w:rPr>
              <w:t>%</w:t>
            </w:r>
          </w:p>
        </w:tc>
      </w:tr>
      <w:tr w:rsidR="00DC698B" w:rsidRPr="00E93F9C" w:rsidTr="0013333A">
        <w:trPr>
          <w:gridAfter w:val="1"/>
          <w:wAfter w:w="1598" w:type="dxa"/>
          <w:trHeight w:val="330"/>
        </w:trPr>
        <w:tc>
          <w:tcPr>
            <w:tcW w:w="866" w:type="dxa"/>
            <w:tcBorders>
              <w:top w:val="nil"/>
              <w:left w:val="single" w:sz="8" w:space="0" w:color="auto"/>
              <w:bottom w:val="single" w:sz="8" w:space="0" w:color="auto"/>
              <w:right w:val="single" w:sz="8" w:space="0" w:color="auto"/>
            </w:tcBorders>
            <w:noWrap/>
            <w:vAlign w:val="bottom"/>
            <w:hideMark/>
          </w:tcPr>
          <w:p w:rsidR="00DC698B" w:rsidRPr="00E93F9C" w:rsidRDefault="00DC698B" w:rsidP="007A5C54">
            <w:pPr>
              <w:jc w:val="center"/>
              <w:rPr>
                <w:rFonts w:ascii="Arial" w:hAnsi="Arial" w:cs="Arial"/>
                <w:b/>
                <w:bCs/>
                <w:sz w:val="18"/>
                <w:szCs w:val="18"/>
              </w:rPr>
            </w:pPr>
            <w:r w:rsidRPr="00E93F9C">
              <w:rPr>
                <w:rFonts w:ascii="Arial" w:hAnsi="Arial" w:cs="Arial"/>
                <w:b/>
                <w:bCs/>
                <w:sz w:val="18"/>
                <w:szCs w:val="18"/>
              </w:rPr>
              <w:t> </w:t>
            </w:r>
          </w:p>
        </w:tc>
        <w:tc>
          <w:tcPr>
            <w:tcW w:w="1752" w:type="dxa"/>
            <w:tcBorders>
              <w:top w:val="nil"/>
              <w:left w:val="nil"/>
              <w:bottom w:val="single" w:sz="8" w:space="0" w:color="auto"/>
              <w:right w:val="nil"/>
            </w:tcBorders>
            <w:noWrap/>
            <w:vAlign w:val="bottom"/>
            <w:hideMark/>
          </w:tcPr>
          <w:p w:rsidR="00DC698B" w:rsidRPr="00E93F9C" w:rsidRDefault="00DC698B" w:rsidP="007A5C54">
            <w:pPr>
              <w:jc w:val="left"/>
              <w:rPr>
                <w:rFonts w:ascii="Arial" w:hAnsi="Arial" w:cs="Arial"/>
                <w:sz w:val="18"/>
                <w:szCs w:val="18"/>
              </w:rPr>
            </w:pPr>
            <w:r w:rsidRPr="00E93F9C">
              <w:rPr>
                <w:rFonts w:ascii="Arial" w:hAnsi="Arial" w:cs="Arial"/>
                <w:sz w:val="18"/>
                <w:szCs w:val="18"/>
              </w:rPr>
              <w:t>TOTAL</w:t>
            </w:r>
          </w:p>
        </w:tc>
        <w:tc>
          <w:tcPr>
            <w:tcW w:w="405" w:type="dxa"/>
            <w:tcBorders>
              <w:top w:val="nil"/>
              <w:left w:val="nil"/>
              <w:bottom w:val="single" w:sz="8" w:space="0" w:color="auto"/>
              <w:right w:val="nil"/>
            </w:tcBorders>
            <w:noWrap/>
            <w:vAlign w:val="bottom"/>
            <w:hideMark/>
          </w:tcPr>
          <w:p w:rsidR="00DC698B" w:rsidRPr="00E93F9C" w:rsidRDefault="00DC698B" w:rsidP="007A5C54">
            <w:pPr>
              <w:jc w:val="left"/>
              <w:rPr>
                <w:rFonts w:ascii="Arial" w:hAnsi="Arial" w:cs="Arial"/>
                <w:sz w:val="18"/>
                <w:szCs w:val="18"/>
              </w:rPr>
            </w:pPr>
            <w:r w:rsidRPr="00E93F9C">
              <w:rPr>
                <w:rFonts w:ascii="Arial" w:hAnsi="Arial" w:cs="Arial"/>
                <w:sz w:val="18"/>
                <w:szCs w:val="18"/>
              </w:rPr>
              <w:t> </w:t>
            </w:r>
          </w:p>
        </w:tc>
        <w:tc>
          <w:tcPr>
            <w:tcW w:w="160" w:type="dxa"/>
            <w:tcBorders>
              <w:top w:val="nil"/>
              <w:left w:val="nil"/>
              <w:bottom w:val="single" w:sz="8" w:space="0" w:color="auto"/>
              <w:right w:val="nil"/>
            </w:tcBorders>
            <w:noWrap/>
            <w:vAlign w:val="bottom"/>
            <w:hideMark/>
          </w:tcPr>
          <w:p w:rsidR="00DC698B" w:rsidRPr="00E93F9C" w:rsidRDefault="00DC698B" w:rsidP="007A5C54">
            <w:pPr>
              <w:rPr>
                <w:rFonts w:ascii="Arial" w:hAnsi="Arial" w:cs="Arial"/>
                <w:sz w:val="18"/>
                <w:szCs w:val="18"/>
              </w:rPr>
            </w:pPr>
          </w:p>
        </w:tc>
        <w:tc>
          <w:tcPr>
            <w:tcW w:w="1585" w:type="dxa"/>
            <w:tcBorders>
              <w:top w:val="nil"/>
              <w:left w:val="single" w:sz="8" w:space="0" w:color="auto"/>
              <w:bottom w:val="single" w:sz="8" w:space="0" w:color="auto"/>
              <w:right w:val="single" w:sz="8" w:space="0" w:color="auto"/>
            </w:tcBorders>
            <w:noWrap/>
            <w:vAlign w:val="bottom"/>
            <w:hideMark/>
          </w:tcPr>
          <w:p w:rsidR="00DC698B" w:rsidRPr="00E93F9C" w:rsidRDefault="00DC698B" w:rsidP="00A13CA0">
            <w:pPr>
              <w:jc w:val="right"/>
              <w:rPr>
                <w:rFonts w:ascii="Arial" w:hAnsi="Arial" w:cs="Arial"/>
                <w:sz w:val="18"/>
                <w:szCs w:val="18"/>
              </w:rPr>
            </w:pPr>
            <w:r w:rsidRPr="00E93F9C">
              <w:rPr>
                <w:rFonts w:ascii="Arial" w:hAnsi="Arial" w:cs="Arial"/>
                <w:sz w:val="18"/>
                <w:szCs w:val="18"/>
              </w:rPr>
              <w:t>-</w:t>
            </w:r>
            <w:r w:rsidR="00A13CA0">
              <w:rPr>
                <w:rFonts w:ascii="Arial" w:hAnsi="Arial" w:cs="Arial"/>
                <w:sz w:val="18"/>
                <w:szCs w:val="18"/>
              </w:rPr>
              <w:t>9,05</w:t>
            </w:r>
            <w:r w:rsidRPr="00E93F9C">
              <w:rPr>
                <w:rFonts w:ascii="Arial" w:hAnsi="Arial" w:cs="Arial"/>
                <w:sz w:val="18"/>
                <w:szCs w:val="18"/>
              </w:rPr>
              <w:t>%</w:t>
            </w:r>
          </w:p>
        </w:tc>
        <w:tc>
          <w:tcPr>
            <w:tcW w:w="1343" w:type="dxa"/>
            <w:tcBorders>
              <w:top w:val="nil"/>
              <w:left w:val="nil"/>
              <w:bottom w:val="single" w:sz="8" w:space="0" w:color="auto"/>
              <w:right w:val="single" w:sz="8" w:space="0" w:color="auto"/>
            </w:tcBorders>
            <w:noWrap/>
            <w:vAlign w:val="bottom"/>
            <w:hideMark/>
          </w:tcPr>
          <w:p w:rsidR="00DC698B" w:rsidRPr="00E93F9C" w:rsidRDefault="00DC698B" w:rsidP="00D71AE1">
            <w:pPr>
              <w:jc w:val="right"/>
              <w:rPr>
                <w:rFonts w:ascii="Arial" w:hAnsi="Arial" w:cs="Arial"/>
                <w:sz w:val="18"/>
                <w:szCs w:val="18"/>
              </w:rPr>
            </w:pPr>
            <w:r w:rsidRPr="00E93F9C">
              <w:rPr>
                <w:rFonts w:ascii="Arial" w:hAnsi="Arial" w:cs="Arial"/>
                <w:sz w:val="18"/>
                <w:szCs w:val="18"/>
              </w:rPr>
              <w:t>-</w:t>
            </w:r>
            <w:r w:rsidR="00D71AE1">
              <w:rPr>
                <w:rFonts w:ascii="Arial" w:hAnsi="Arial" w:cs="Arial"/>
                <w:sz w:val="18"/>
                <w:szCs w:val="18"/>
              </w:rPr>
              <w:t>8,85</w:t>
            </w:r>
            <w:r w:rsidRPr="00E93F9C">
              <w:rPr>
                <w:rFonts w:ascii="Arial" w:hAnsi="Arial" w:cs="Arial"/>
                <w:sz w:val="18"/>
                <w:szCs w:val="18"/>
              </w:rPr>
              <w:t>%</w:t>
            </w:r>
          </w:p>
        </w:tc>
        <w:tc>
          <w:tcPr>
            <w:tcW w:w="1417" w:type="dxa"/>
            <w:tcBorders>
              <w:top w:val="nil"/>
              <w:left w:val="nil"/>
              <w:bottom w:val="single" w:sz="8" w:space="0" w:color="auto"/>
              <w:right w:val="single" w:sz="8" w:space="0" w:color="auto"/>
            </w:tcBorders>
            <w:noWrap/>
            <w:vAlign w:val="bottom"/>
            <w:hideMark/>
          </w:tcPr>
          <w:p w:rsidR="00DC698B" w:rsidRPr="00E93F9C" w:rsidRDefault="00DC698B" w:rsidP="00D71AE1">
            <w:pPr>
              <w:jc w:val="right"/>
              <w:rPr>
                <w:rFonts w:ascii="Arial" w:hAnsi="Arial" w:cs="Arial"/>
                <w:sz w:val="18"/>
                <w:szCs w:val="18"/>
              </w:rPr>
            </w:pPr>
            <w:r w:rsidRPr="00E93F9C">
              <w:rPr>
                <w:rFonts w:ascii="Arial" w:hAnsi="Arial" w:cs="Arial"/>
                <w:sz w:val="18"/>
                <w:szCs w:val="18"/>
              </w:rPr>
              <w:t>-</w:t>
            </w:r>
            <w:r w:rsidR="00D71AE1">
              <w:rPr>
                <w:rFonts w:ascii="Arial" w:hAnsi="Arial" w:cs="Arial"/>
                <w:sz w:val="18"/>
                <w:szCs w:val="18"/>
              </w:rPr>
              <w:t>11,54</w:t>
            </w:r>
            <w:r w:rsidRPr="00E93F9C">
              <w:rPr>
                <w:rFonts w:ascii="Arial" w:hAnsi="Arial" w:cs="Arial"/>
                <w:sz w:val="18"/>
                <w:szCs w:val="18"/>
              </w:rPr>
              <w:t>%</w:t>
            </w:r>
          </w:p>
        </w:tc>
        <w:tc>
          <w:tcPr>
            <w:tcW w:w="1418" w:type="dxa"/>
            <w:tcBorders>
              <w:top w:val="nil"/>
              <w:left w:val="nil"/>
              <w:bottom w:val="single" w:sz="8" w:space="0" w:color="auto"/>
              <w:right w:val="single" w:sz="8" w:space="0" w:color="auto"/>
            </w:tcBorders>
            <w:noWrap/>
            <w:vAlign w:val="bottom"/>
            <w:hideMark/>
          </w:tcPr>
          <w:p w:rsidR="00DC698B" w:rsidRPr="00E93F9C" w:rsidRDefault="00DC698B" w:rsidP="00D71AE1">
            <w:pPr>
              <w:jc w:val="right"/>
              <w:rPr>
                <w:rFonts w:ascii="Arial" w:hAnsi="Arial" w:cs="Arial"/>
                <w:sz w:val="18"/>
                <w:szCs w:val="18"/>
              </w:rPr>
            </w:pPr>
            <w:r w:rsidRPr="00E93F9C">
              <w:rPr>
                <w:rFonts w:ascii="Arial" w:hAnsi="Arial" w:cs="Arial"/>
                <w:sz w:val="18"/>
                <w:szCs w:val="18"/>
              </w:rPr>
              <w:t>-</w:t>
            </w:r>
            <w:r w:rsidR="00D71AE1">
              <w:rPr>
                <w:rFonts w:ascii="Arial" w:hAnsi="Arial" w:cs="Arial"/>
                <w:sz w:val="18"/>
                <w:szCs w:val="18"/>
              </w:rPr>
              <w:t>9,81</w:t>
            </w:r>
            <w:r w:rsidRPr="00E93F9C">
              <w:rPr>
                <w:rFonts w:ascii="Arial" w:hAnsi="Arial" w:cs="Arial"/>
                <w:sz w:val="18"/>
                <w:szCs w:val="18"/>
              </w:rPr>
              <w:t>%</w:t>
            </w:r>
          </w:p>
        </w:tc>
      </w:tr>
    </w:tbl>
    <w:p w:rsidR="00DC698B" w:rsidRDefault="00DC698B" w:rsidP="00F632E3">
      <w:pPr>
        <w:autoSpaceDE w:val="0"/>
        <w:autoSpaceDN w:val="0"/>
        <w:adjustRightInd w:val="0"/>
        <w:ind w:firstLine="708"/>
        <w:rPr>
          <w:rFonts w:ascii="Arial" w:hAnsi="Arial" w:cs="Arial"/>
          <w:sz w:val="18"/>
          <w:szCs w:val="18"/>
        </w:rPr>
      </w:pPr>
    </w:p>
    <w:p w:rsidR="00DC698B" w:rsidRDefault="00DC698B" w:rsidP="00F632E3">
      <w:pPr>
        <w:autoSpaceDE w:val="0"/>
        <w:autoSpaceDN w:val="0"/>
        <w:adjustRightInd w:val="0"/>
        <w:ind w:firstLine="708"/>
        <w:rPr>
          <w:rFonts w:ascii="Arial" w:hAnsi="Arial" w:cs="Arial"/>
          <w:sz w:val="18"/>
          <w:szCs w:val="18"/>
        </w:rPr>
      </w:pPr>
    </w:p>
    <w:p w:rsidR="00DC698B" w:rsidRDefault="00DC698B" w:rsidP="00F31E8A">
      <w:pPr>
        <w:autoSpaceDE w:val="0"/>
        <w:autoSpaceDN w:val="0"/>
        <w:adjustRightInd w:val="0"/>
        <w:rPr>
          <w:rFonts w:ascii="Arial" w:hAnsi="Arial" w:cs="Arial"/>
          <w:b/>
          <w:bCs/>
          <w:sz w:val="22"/>
          <w:szCs w:val="22"/>
        </w:rPr>
      </w:pPr>
      <w:r>
        <w:rPr>
          <w:rFonts w:ascii="Arial" w:hAnsi="Arial" w:cs="Arial"/>
          <w:b/>
          <w:bCs/>
          <w:sz w:val="22"/>
          <w:szCs w:val="22"/>
        </w:rPr>
        <w:t>d</w:t>
      </w:r>
      <w:r w:rsidRPr="00F31E8A">
        <w:rPr>
          <w:rFonts w:ascii="Arial" w:hAnsi="Arial" w:cs="Arial"/>
          <w:b/>
          <w:bCs/>
          <w:sz w:val="22"/>
          <w:szCs w:val="22"/>
        </w:rPr>
        <w:t xml:space="preserve">) </w:t>
      </w:r>
      <w:r>
        <w:rPr>
          <w:rFonts w:ascii="Arial" w:hAnsi="Arial" w:cs="Arial"/>
          <w:b/>
          <w:bCs/>
          <w:sz w:val="22"/>
          <w:szCs w:val="22"/>
        </w:rPr>
        <w:t>Otros ajustes</w:t>
      </w:r>
      <w:r w:rsidRPr="00F31E8A">
        <w:rPr>
          <w:rFonts w:ascii="Arial" w:hAnsi="Arial" w:cs="Arial"/>
          <w:b/>
          <w:bCs/>
          <w:sz w:val="22"/>
          <w:szCs w:val="22"/>
        </w:rPr>
        <w:t>:</w:t>
      </w:r>
    </w:p>
    <w:p w:rsidR="00DC698B" w:rsidRPr="00F31E8A" w:rsidRDefault="00DC698B" w:rsidP="00F31E8A">
      <w:pPr>
        <w:autoSpaceDE w:val="0"/>
        <w:autoSpaceDN w:val="0"/>
        <w:adjustRightInd w:val="0"/>
        <w:rPr>
          <w:rFonts w:ascii="Arial" w:hAnsi="Arial" w:cs="Arial"/>
          <w:b/>
          <w:bCs/>
          <w:sz w:val="22"/>
          <w:szCs w:val="22"/>
        </w:rPr>
      </w:pPr>
    </w:p>
    <w:p w:rsidR="00DC698B" w:rsidRDefault="00DC698B" w:rsidP="00F31E8A">
      <w:pPr>
        <w:autoSpaceDE w:val="0"/>
        <w:autoSpaceDN w:val="0"/>
        <w:adjustRightInd w:val="0"/>
        <w:ind w:firstLine="708"/>
        <w:rPr>
          <w:rFonts w:ascii="Arial" w:hAnsi="Arial" w:cs="Arial"/>
          <w:sz w:val="22"/>
          <w:szCs w:val="22"/>
        </w:rPr>
      </w:pPr>
      <w:r w:rsidRPr="00F31E8A">
        <w:rPr>
          <w:rFonts w:ascii="Arial" w:hAnsi="Arial" w:cs="Arial"/>
          <w:b/>
          <w:bCs/>
          <w:sz w:val="22"/>
          <w:szCs w:val="22"/>
        </w:rPr>
        <w:t xml:space="preserve">Gastos realizados en el ejercicio pendientes de aplicar al presupuesto. </w:t>
      </w:r>
      <w:r w:rsidRPr="00F31E8A">
        <w:rPr>
          <w:rFonts w:ascii="Arial" w:hAnsi="Arial" w:cs="Arial"/>
          <w:sz w:val="22"/>
          <w:szCs w:val="22"/>
        </w:rPr>
        <w:t>Estos son</w:t>
      </w:r>
      <w:r>
        <w:rPr>
          <w:rFonts w:ascii="Arial" w:hAnsi="Arial" w:cs="Arial"/>
          <w:sz w:val="22"/>
          <w:szCs w:val="22"/>
        </w:rPr>
        <w:t xml:space="preserve"> </w:t>
      </w:r>
      <w:r w:rsidRPr="00F31E8A">
        <w:rPr>
          <w:rFonts w:ascii="Arial" w:hAnsi="Arial" w:cs="Arial"/>
          <w:sz w:val="22"/>
          <w:szCs w:val="22"/>
        </w:rPr>
        <w:t xml:space="preserve">los gastos recogidos en la cuenta </w:t>
      </w:r>
      <w:r w:rsidRPr="00F31E8A">
        <w:rPr>
          <w:rFonts w:ascii="Arial" w:hAnsi="Arial" w:cs="Arial"/>
          <w:b/>
          <w:bCs/>
          <w:sz w:val="22"/>
          <w:szCs w:val="22"/>
        </w:rPr>
        <w:t xml:space="preserve">413, en su haber por el importe de los </w:t>
      </w:r>
      <w:r w:rsidRPr="00F31E8A">
        <w:rPr>
          <w:rFonts w:ascii="Arial" w:hAnsi="Arial" w:cs="Arial"/>
          <w:b/>
          <w:bCs/>
          <w:sz w:val="22"/>
          <w:szCs w:val="22"/>
        </w:rPr>
        <w:lastRenderedPageBreak/>
        <w:t xml:space="preserve">pendientes </w:t>
      </w:r>
      <w:r>
        <w:rPr>
          <w:rFonts w:ascii="Arial" w:hAnsi="Arial" w:cs="Arial"/>
          <w:b/>
          <w:bCs/>
          <w:sz w:val="22"/>
          <w:szCs w:val="22"/>
        </w:rPr>
        <w:t>d</w:t>
      </w:r>
      <w:r w:rsidRPr="00F31E8A">
        <w:rPr>
          <w:rFonts w:ascii="Arial" w:hAnsi="Arial" w:cs="Arial"/>
          <w:b/>
          <w:bCs/>
          <w:sz w:val="22"/>
          <w:szCs w:val="22"/>
        </w:rPr>
        <w:t>e</w:t>
      </w:r>
      <w:r>
        <w:rPr>
          <w:rFonts w:ascii="Arial" w:hAnsi="Arial" w:cs="Arial"/>
          <w:b/>
          <w:bCs/>
          <w:sz w:val="22"/>
          <w:szCs w:val="22"/>
        </w:rPr>
        <w:t xml:space="preserve"> </w:t>
      </w:r>
      <w:r w:rsidRPr="00F31E8A">
        <w:rPr>
          <w:rFonts w:ascii="Arial" w:hAnsi="Arial" w:cs="Arial"/>
          <w:b/>
          <w:bCs/>
          <w:sz w:val="22"/>
          <w:szCs w:val="22"/>
        </w:rPr>
        <w:t>aplicar a 31 de diciembre y, en su debe, por los aplicados a lo largo del ejercicio,</w:t>
      </w:r>
      <w:r>
        <w:rPr>
          <w:rFonts w:ascii="Arial" w:hAnsi="Arial" w:cs="Arial"/>
          <w:b/>
          <w:bCs/>
          <w:sz w:val="22"/>
          <w:szCs w:val="22"/>
        </w:rPr>
        <w:t xml:space="preserve"> </w:t>
      </w:r>
      <w:r w:rsidRPr="00F31E8A">
        <w:rPr>
          <w:rFonts w:ascii="Arial" w:hAnsi="Arial" w:cs="Arial"/>
          <w:b/>
          <w:bCs/>
          <w:sz w:val="22"/>
          <w:szCs w:val="22"/>
        </w:rPr>
        <w:t xml:space="preserve">procedentes del ejercicio anterior. </w:t>
      </w:r>
      <w:r w:rsidRPr="00F31E8A">
        <w:rPr>
          <w:rFonts w:ascii="Arial" w:hAnsi="Arial" w:cs="Arial"/>
          <w:sz w:val="22"/>
          <w:szCs w:val="22"/>
        </w:rPr>
        <w:t>Los primeros aumentan el déficit en términos de</w:t>
      </w:r>
      <w:r>
        <w:rPr>
          <w:rFonts w:ascii="Arial" w:hAnsi="Arial" w:cs="Arial"/>
          <w:sz w:val="22"/>
          <w:szCs w:val="22"/>
        </w:rPr>
        <w:t xml:space="preserve"> </w:t>
      </w:r>
      <w:r w:rsidRPr="00F31E8A">
        <w:rPr>
          <w:rFonts w:ascii="Arial" w:hAnsi="Arial" w:cs="Arial"/>
          <w:sz w:val="22"/>
          <w:szCs w:val="22"/>
        </w:rPr>
        <w:t>contabilidad nacional, los segundos lo minoran, pues ya lo incrementaron el año anterior y en</w:t>
      </w:r>
      <w:r>
        <w:rPr>
          <w:rFonts w:ascii="Arial" w:hAnsi="Arial" w:cs="Arial"/>
          <w:sz w:val="22"/>
          <w:szCs w:val="22"/>
        </w:rPr>
        <w:t xml:space="preserve"> </w:t>
      </w:r>
      <w:r w:rsidRPr="00F31E8A">
        <w:rPr>
          <w:rFonts w:ascii="Arial" w:hAnsi="Arial" w:cs="Arial"/>
          <w:sz w:val="22"/>
          <w:szCs w:val="22"/>
        </w:rPr>
        <w:t>éste vuelven a incrementarlo mediante su aplicación a presupuesto, por lo que debe</w:t>
      </w:r>
      <w:r>
        <w:rPr>
          <w:rFonts w:ascii="Arial" w:hAnsi="Arial" w:cs="Arial"/>
          <w:sz w:val="22"/>
          <w:szCs w:val="22"/>
        </w:rPr>
        <w:t xml:space="preserve"> </w:t>
      </w:r>
      <w:r w:rsidRPr="00F31E8A">
        <w:rPr>
          <w:rFonts w:ascii="Arial" w:hAnsi="Arial" w:cs="Arial"/>
          <w:sz w:val="22"/>
          <w:szCs w:val="22"/>
        </w:rPr>
        <w:t xml:space="preserve">compensarse esta doble imputación aumentando el superávit. Pero </w:t>
      </w:r>
      <w:r w:rsidRPr="00F31E8A">
        <w:rPr>
          <w:rFonts w:ascii="Arial" w:hAnsi="Arial" w:cs="Arial"/>
          <w:b/>
          <w:bCs/>
          <w:sz w:val="22"/>
          <w:szCs w:val="22"/>
        </w:rPr>
        <w:t>este ajuste como se ha</w:t>
      </w:r>
      <w:r>
        <w:rPr>
          <w:rFonts w:ascii="Arial" w:hAnsi="Arial" w:cs="Arial"/>
          <w:b/>
          <w:bCs/>
          <w:sz w:val="22"/>
          <w:szCs w:val="22"/>
        </w:rPr>
        <w:t xml:space="preserve"> </w:t>
      </w:r>
      <w:r w:rsidRPr="00F31E8A">
        <w:rPr>
          <w:rFonts w:ascii="Arial" w:hAnsi="Arial" w:cs="Arial"/>
          <w:b/>
          <w:bCs/>
          <w:sz w:val="22"/>
          <w:szCs w:val="22"/>
        </w:rPr>
        <w:t>descrito es solamente aplicable con datos reales en fase de liquidación del ejercicio</w:t>
      </w:r>
      <w:r w:rsidRPr="00F31E8A">
        <w:rPr>
          <w:rFonts w:ascii="Arial" w:hAnsi="Arial" w:cs="Arial"/>
          <w:sz w:val="22"/>
          <w:szCs w:val="22"/>
        </w:rPr>
        <w:t>. Debe</w:t>
      </w:r>
      <w:r>
        <w:rPr>
          <w:rFonts w:ascii="Arial" w:hAnsi="Arial" w:cs="Arial"/>
          <w:sz w:val="22"/>
          <w:szCs w:val="22"/>
        </w:rPr>
        <w:t xml:space="preserve"> </w:t>
      </w:r>
      <w:r w:rsidRPr="00F31E8A">
        <w:rPr>
          <w:rFonts w:ascii="Arial" w:hAnsi="Arial" w:cs="Arial"/>
          <w:sz w:val="22"/>
          <w:szCs w:val="22"/>
        </w:rPr>
        <w:t>considerarse lo dispuesto en el Manual de la IGAE de cálculo del déficit, páginas 89 y siguientes,</w:t>
      </w:r>
      <w:r>
        <w:rPr>
          <w:rFonts w:ascii="Arial" w:hAnsi="Arial" w:cs="Arial"/>
          <w:sz w:val="22"/>
          <w:szCs w:val="22"/>
        </w:rPr>
        <w:t xml:space="preserve"> </w:t>
      </w:r>
      <w:r w:rsidRPr="00F31E8A">
        <w:rPr>
          <w:rFonts w:ascii="Arial" w:hAnsi="Arial" w:cs="Arial"/>
          <w:sz w:val="22"/>
          <w:szCs w:val="22"/>
        </w:rPr>
        <w:t>ya que no se trata sólo del gasto que se conoce como extrajudicial de crédito, sino también de</w:t>
      </w:r>
      <w:r>
        <w:rPr>
          <w:rFonts w:ascii="Arial" w:hAnsi="Arial" w:cs="Arial"/>
          <w:sz w:val="22"/>
          <w:szCs w:val="22"/>
        </w:rPr>
        <w:t xml:space="preserve"> </w:t>
      </w:r>
      <w:r w:rsidRPr="00F31E8A">
        <w:rPr>
          <w:rFonts w:ascii="Arial" w:hAnsi="Arial" w:cs="Arial"/>
          <w:sz w:val="22"/>
          <w:szCs w:val="22"/>
        </w:rPr>
        <w:t>aquel que no se puede tramitar administrativamente antes de finalizar el ejercicio.</w:t>
      </w:r>
    </w:p>
    <w:p w:rsidR="00DC698B" w:rsidRPr="00F31E8A" w:rsidRDefault="00DC698B" w:rsidP="00F31E8A">
      <w:pPr>
        <w:autoSpaceDE w:val="0"/>
        <w:autoSpaceDN w:val="0"/>
        <w:adjustRightInd w:val="0"/>
        <w:rPr>
          <w:rFonts w:ascii="Arial" w:hAnsi="Arial" w:cs="Arial"/>
          <w:sz w:val="22"/>
          <w:szCs w:val="22"/>
        </w:rPr>
      </w:pPr>
    </w:p>
    <w:p w:rsidR="00DC698B" w:rsidRDefault="00DC698B" w:rsidP="006026EB">
      <w:pPr>
        <w:autoSpaceDE w:val="0"/>
        <w:autoSpaceDN w:val="0"/>
        <w:adjustRightInd w:val="0"/>
        <w:ind w:firstLine="708"/>
        <w:rPr>
          <w:rFonts w:ascii="Arial" w:hAnsi="Arial" w:cs="Arial"/>
          <w:sz w:val="22"/>
          <w:szCs w:val="22"/>
        </w:rPr>
      </w:pPr>
      <w:r w:rsidRPr="00F31E8A">
        <w:rPr>
          <w:rFonts w:ascii="Arial" w:hAnsi="Arial" w:cs="Arial"/>
          <w:sz w:val="22"/>
          <w:szCs w:val="22"/>
        </w:rPr>
        <w:t xml:space="preserve">Este ajuste en términos de </w:t>
      </w:r>
      <w:proofErr w:type="spellStart"/>
      <w:r w:rsidRPr="00F31E8A">
        <w:rPr>
          <w:rFonts w:ascii="Arial" w:hAnsi="Arial" w:cs="Arial"/>
          <w:sz w:val="22"/>
          <w:szCs w:val="22"/>
        </w:rPr>
        <w:t>presupuestación</w:t>
      </w:r>
      <w:proofErr w:type="spellEnd"/>
      <w:r w:rsidRPr="00F31E8A">
        <w:rPr>
          <w:rFonts w:ascii="Arial" w:hAnsi="Arial" w:cs="Arial"/>
          <w:sz w:val="22"/>
          <w:szCs w:val="22"/>
        </w:rPr>
        <w:t>, que también se recoge en los modelos de</w:t>
      </w:r>
      <w:r>
        <w:rPr>
          <w:rFonts w:ascii="Arial" w:hAnsi="Arial" w:cs="Arial"/>
          <w:sz w:val="22"/>
          <w:szCs w:val="22"/>
        </w:rPr>
        <w:t xml:space="preserve"> </w:t>
      </w:r>
      <w:r w:rsidRPr="00F31E8A">
        <w:rPr>
          <w:rFonts w:ascii="Arial" w:hAnsi="Arial" w:cs="Arial"/>
          <w:sz w:val="22"/>
          <w:szCs w:val="22"/>
        </w:rPr>
        <w:t xml:space="preserve">formularios en la Oficina Virtual referidos a los datos del presupuesto de </w:t>
      </w:r>
      <w:r w:rsidRPr="00F31E8A">
        <w:rPr>
          <w:rFonts w:ascii="Arial" w:hAnsi="Arial" w:cs="Arial"/>
          <w:b/>
          <w:bCs/>
          <w:sz w:val="22"/>
          <w:szCs w:val="22"/>
        </w:rPr>
        <w:t>201</w:t>
      </w:r>
      <w:r w:rsidR="00B85550">
        <w:rPr>
          <w:rFonts w:ascii="Arial" w:hAnsi="Arial" w:cs="Arial"/>
          <w:b/>
          <w:bCs/>
          <w:sz w:val="22"/>
          <w:szCs w:val="22"/>
        </w:rPr>
        <w:t>6</w:t>
      </w:r>
      <w:r w:rsidRPr="00F31E8A">
        <w:rPr>
          <w:rFonts w:ascii="Arial" w:hAnsi="Arial" w:cs="Arial"/>
          <w:b/>
          <w:bCs/>
          <w:sz w:val="22"/>
          <w:szCs w:val="22"/>
        </w:rPr>
        <w:t xml:space="preserve"> y previsiblemente</w:t>
      </w:r>
      <w:r>
        <w:rPr>
          <w:rFonts w:ascii="Arial" w:hAnsi="Arial" w:cs="Arial"/>
          <w:b/>
          <w:bCs/>
          <w:sz w:val="22"/>
          <w:szCs w:val="22"/>
        </w:rPr>
        <w:t xml:space="preserve"> </w:t>
      </w:r>
      <w:r w:rsidRPr="00F31E8A">
        <w:rPr>
          <w:rFonts w:ascii="Arial" w:hAnsi="Arial" w:cs="Arial"/>
          <w:b/>
          <w:bCs/>
          <w:sz w:val="22"/>
          <w:szCs w:val="22"/>
        </w:rPr>
        <w:t>para 201</w:t>
      </w:r>
      <w:r w:rsidR="00B85550">
        <w:rPr>
          <w:rFonts w:ascii="Arial" w:hAnsi="Arial" w:cs="Arial"/>
          <w:b/>
          <w:bCs/>
          <w:sz w:val="22"/>
          <w:szCs w:val="22"/>
        </w:rPr>
        <w:t>7</w:t>
      </w:r>
      <w:r w:rsidRPr="00F31E8A">
        <w:rPr>
          <w:rFonts w:ascii="Arial" w:hAnsi="Arial" w:cs="Arial"/>
          <w:b/>
          <w:bCs/>
          <w:sz w:val="22"/>
          <w:szCs w:val="22"/>
        </w:rPr>
        <w:t xml:space="preserve">, </w:t>
      </w:r>
      <w:r w:rsidRPr="00F31E8A">
        <w:rPr>
          <w:rFonts w:ascii="Arial" w:hAnsi="Arial" w:cs="Arial"/>
          <w:sz w:val="22"/>
          <w:szCs w:val="22"/>
        </w:rPr>
        <w:t>debería recoger la previsión de saldo entre el gasto que no se pueda aplicar a</w:t>
      </w:r>
      <w:r>
        <w:rPr>
          <w:rFonts w:ascii="Arial" w:hAnsi="Arial" w:cs="Arial"/>
          <w:sz w:val="22"/>
          <w:szCs w:val="22"/>
        </w:rPr>
        <w:t xml:space="preserve"> </w:t>
      </w:r>
      <w:r w:rsidRPr="00F31E8A">
        <w:rPr>
          <w:rFonts w:ascii="Arial" w:hAnsi="Arial" w:cs="Arial"/>
          <w:sz w:val="22"/>
          <w:szCs w:val="22"/>
        </w:rPr>
        <w:t xml:space="preserve">presupuesto durante </w:t>
      </w:r>
      <w:r w:rsidRPr="00F31E8A">
        <w:rPr>
          <w:rFonts w:ascii="Arial" w:hAnsi="Arial" w:cs="Arial"/>
          <w:b/>
          <w:bCs/>
          <w:sz w:val="22"/>
          <w:szCs w:val="22"/>
        </w:rPr>
        <w:t>201</w:t>
      </w:r>
      <w:r w:rsidR="00B85550">
        <w:rPr>
          <w:rFonts w:ascii="Arial" w:hAnsi="Arial" w:cs="Arial"/>
          <w:b/>
          <w:bCs/>
          <w:sz w:val="22"/>
          <w:szCs w:val="22"/>
        </w:rPr>
        <w:t>7</w:t>
      </w:r>
      <w:r w:rsidRPr="00F31E8A">
        <w:rPr>
          <w:rFonts w:ascii="Arial" w:hAnsi="Arial" w:cs="Arial"/>
          <w:b/>
          <w:bCs/>
          <w:sz w:val="22"/>
          <w:szCs w:val="22"/>
        </w:rPr>
        <w:t xml:space="preserve"> </w:t>
      </w:r>
      <w:r w:rsidRPr="00F31E8A">
        <w:rPr>
          <w:rFonts w:ascii="Arial" w:hAnsi="Arial" w:cs="Arial"/>
          <w:sz w:val="22"/>
          <w:szCs w:val="22"/>
        </w:rPr>
        <w:t xml:space="preserve">y el gasto que se imputará a </w:t>
      </w:r>
      <w:r w:rsidRPr="00F31E8A">
        <w:rPr>
          <w:rFonts w:ascii="Arial" w:hAnsi="Arial" w:cs="Arial"/>
          <w:b/>
          <w:bCs/>
          <w:sz w:val="22"/>
          <w:szCs w:val="22"/>
        </w:rPr>
        <w:t>201</w:t>
      </w:r>
      <w:r w:rsidR="00B85550">
        <w:rPr>
          <w:rFonts w:ascii="Arial" w:hAnsi="Arial" w:cs="Arial"/>
          <w:b/>
          <w:bCs/>
          <w:sz w:val="22"/>
          <w:szCs w:val="22"/>
        </w:rPr>
        <w:t>7</w:t>
      </w:r>
      <w:r w:rsidRPr="00F31E8A">
        <w:rPr>
          <w:rFonts w:ascii="Arial" w:hAnsi="Arial" w:cs="Arial"/>
          <w:b/>
          <w:bCs/>
          <w:sz w:val="22"/>
          <w:szCs w:val="22"/>
        </w:rPr>
        <w:t xml:space="preserve"> </w:t>
      </w:r>
      <w:r w:rsidRPr="00F31E8A">
        <w:rPr>
          <w:rFonts w:ascii="Arial" w:hAnsi="Arial" w:cs="Arial"/>
          <w:sz w:val="22"/>
          <w:szCs w:val="22"/>
        </w:rPr>
        <w:t xml:space="preserve">procedente de </w:t>
      </w:r>
      <w:r w:rsidRPr="00F31E8A">
        <w:rPr>
          <w:rFonts w:ascii="Arial" w:hAnsi="Arial" w:cs="Arial"/>
          <w:b/>
          <w:bCs/>
          <w:sz w:val="22"/>
          <w:szCs w:val="22"/>
        </w:rPr>
        <w:t>201</w:t>
      </w:r>
      <w:r w:rsidR="00B85550">
        <w:rPr>
          <w:rFonts w:ascii="Arial" w:hAnsi="Arial" w:cs="Arial"/>
          <w:b/>
          <w:bCs/>
          <w:sz w:val="22"/>
          <w:szCs w:val="22"/>
        </w:rPr>
        <w:t>6</w:t>
      </w:r>
      <w:r w:rsidRPr="00F31E8A">
        <w:rPr>
          <w:rFonts w:ascii="Arial" w:hAnsi="Arial" w:cs="Arial"/>
          <w:sz w:val="22"/>
          <w:szCs w:val="22"/>
        </w:rPr>
        <w:t>, por lo que</w:t>
      </w:r>
      <w:r>
        <w:rPr>
          <w:rFonts w:ascii="Arial" w:hAnsi="Arial" w:cs="Arial"/>
          <w:sz w:val="22"/>
          <w:szCs w:val="22"/>
        </w:rPr>
        <w:t xml:space="preserve"> </w:t>
      </w:r>
      <w:r w:rsidRPr="00F31E8A">
        <w:rPr>
          <w:rFonts w:ascii="Arial" w:hAnsi="Arial" w:cs="Arial"/>
          <w:sz w:val="22"/>
          <w:szCs w:val="22"/>
        </w:rPr>
        <w:t>puede tener tanto signo positivo como negativo, aumentar o disminuir la capacidad de</w:t>
      </w:r>
      <w:r>
        <w:rPr>
          <w:rFonts w:ascii="Arial" w:hAnsi="Arial" w:cs="Arial"/>
          <w:sz w:val="22"/>
          <w:szCs w:val="22"/>
        </w:rPr>
        <w:t xml:space="preserve"> </w:t>
      </w:r>
      <w:r w:rsidRPr="00F31E8A">
        <w:rPr>
          <w:rFonts w:ascii="Arial" w:hAnsi="Arial" w:cs="Arial"/>
          <w:sz w:val="22"/>
          <w:szCs w:val="22"/>
        </w:rPr>
        <w:t>financiación. Se estima que se compensan ambas cantidades por lo que el ajuste es cero.</w:t>
      </w:r>
    </w:p>
    <w:p w:rsidR="00DC698B" w:rsidRPr="00F31E8A" w:rsidRDefault="00DC698B" w:rsidP="00F31E8A">
      <w:pPr>
        <w:autoSpaceDE w:val="0"/>
        <w:autoSpaceDN w:val="0"/>
        <w:adjustRightInd w:val="0"/>
        <w:rPr>
          <w:rFonts w:ascii="Arial" w:hAnsi="Arial" w:cs="Arial"/>
          <w:sz w:val="22"/>
          <w:szCs w:val="22"/>
        </w:rPr>
      </w:pPr>
    </w:p>
    <w:p w:rsidR="00DC698B" w:rsidRDefault="00DC698B" w:rsidP="00F31E8A">
      <w:pPr>
        <w:autoSpaceDE w:val="0"/>
        <w:autoSpaceDN w:val="0"/>
        <w:adjustRightInd w:val="0"/>
        <w:ind w:firstLine="708"/>
        <w:rPr>
          <w:rFonts w:ascii="Arial" w:hAnsi="Arial" w:cs="Arial"/>
          <w:sz w:val="22"/>
          <w:szCs w:val="22"/>
        </w:rPr>
      </w:pPr>
      <w:r w:rsidRPr="00F31E8A">
        <w:rPr>
          <w:rFonts w:ascii="Arial" w:hAnsi="Arial" w:cs="Arial"/>
          <w:sz w:val="22"/>
          <w:szCs w:val="22"/>
        </w:rPr>
        <w:t>En su caso deberá considerarse el saldo de la cuenta 555 por pagos pendientes de</w:t>
      </w:r>
      <w:r>
        <w:rPr>
          <w:rFonts w:ascii="Arial" w:hAnsi="Arial" w:cs="Arial"/>
          <w:sz w:val="22"/>
          <w:szCs w:val="22"/>
        </w:rPr>
        <w:t xml:space="preserve"> </w:t>
      </w:r>
      <w:r w:rsidRPr="00F31E8A">
        <w:rPr>
          <w:rFonts w:ascii="Arial" w:hAnsi="Arial" w:cs="Arial"/>
          <w:sz w:val="22"/>
          <w:szCs w:val="22"/>
        </w:rPr>
        <w:t>aplicación, como mayor gasto del ejercicio.</w:t>
      </w:r>
    </w:p>
    <w:p w:rsidR="00DC698B" w:rsidRDefault="00DC698B" w:rsidP="00F31E8A">
      <w:pPr>
        <w:autoSpaceDE w:val="0"/>
        <w:autoSpaceDN w:val="0"/>
        <w:adjustRightInd w:val="0"/>
        <w:ind w:firstLine="708"/>
        <w:rPr>
          <w:rFonts w:ascii="Arial" w:hAnsi="Arial" w:cs="Arial"/>
          <w:sz w:val="22"/>
          <w:szCs w:val="22"/>
        </w:rPr>
      </w:pPr>
    </w:p>
    <w:p w:rsidR="00DC698B" w:rsidRPr="00F31E8A" w:rsidRDefault="00DC698B" w:rsidP="00F31E8A">
      <w:pPr>
        <w:autoSpaceDE w:val="0"/>
        <w:autoSpaceDN w:val="0"/>
        <w:adjustRightInd w:val="0"/>
        <w:ind w:firstLine="708"/>
        <w:rPr>
          <w:rFonts w:ascii="Arial" w:hAnsi="Arial" w:cs="Arial"/>
          <w:b/>
          <w:bCs/>
          <w:sz w:val="22"/>
          <w:szCs w:val="22"/>
        </w:rPr>
      </w:pPr>
      <w:r w:rsidRPr="00F31E8A">
        <w:rPr>
          <w:rFonts w:ascii="Arial" w:hAnsi="Arial" w:cs="Arial"/>
          <w:b/>
          <w:bCs/>
          <w:sz w:val="22"/>
          <w:szCs w:val="22"/>
        </w:rPr>
        <w:t>e)</w:t>
      </w:r>
      <w:r>
        <w:rPr>
          <w:rFonts w:ascii="Arial" w:hAnsi="Arial" w:cs="Arial"/>
          <w:b/>
          <w:bCs/>
          <w:sz w:val="22"/>
          <w:szCs w:val="22"/>
        </w:rPr>
        <w:t xml:space="preserve"> </w:t>
      </w:r>
      <w:r w:rsidRPr="00F31E8A">
        <w:rPr>
          <w:rFonts w:ascii="Arial" w:hAnsi="Arial" w:cs="Arial"/>
          <w:b/>
          <w:bCs/>
          <w:sz w:val="22"/>
          <w:szCs w:val="22"/>
        </w:rPr>
        <w:t xml:space="preserve">Cálculo de la capacidad/necesidad de financiación derivada del presupuesto del Ayuntamiento de </w:t>
      </w:r>
      <w:proofErr w:type="spellStart"/>
      <w:r w:rsidRPr="00F31E8A">
        <w:rPr>
          <w:rFonts w:ascii="Arial" w:hAnsi="Arial" w:cs="Arial"/>
          <w:b/>
          <w:bCs/>
          <w:sz w:val="22"/>
          <w:szCs w:val="22"/>
        </w:rPr>
        <w:t>Dénia</w:t>
      </w:r>
      <w:proofErr w:type="spellEnd"/>
      <w:r w:rsidRPr="00F31E8A">
        <w:rPr>
          <w:rFonts w:ascii="Arial" w:hAnsi="Arial" w:cs="Arial"/>
          <w:b/>
          <w:bCs/>
          <w:sz w:val="22"/>
          <w:szCs w:val="22"/>
        </w:rPr>
        <w:t xml:space="preserve">  para 2.01</w:t>
      </w:r>
      <w:r w:rsidR="00B85550">
        <w:rPr>
          <w:rFonts w:ascii="Arial" w:hAnsi="Arial" w:cs="Arial"/>
          <w:b/>
          <w:bCs/>
          <w:sz w:val="22"/>
          <w:szCs w:val="22"/>
        </w:rPr>
        <w:t>7</w:t>
      </w:r>
      <w:r w:rsidRPr="00F31E8A">
        <w:rPr>
          <w:rFonts w:ascii="Arial" w:hAnsi="Arial" w:cs="Arial"/>
          <w:b/>
          <w:bCs/>
          <w:sz w:val="22"/>
          <w:szCs w:val="22"/>
        </w:rPr>
        <w:t xml:space="preserve">  después de aplicar los ajustes al presupuesto</w:t>
      </w:r>
      <w:r>
        <w:rPr>
          <w:rFonts w:ascii="Arial" w:hAnsi="Arial" w:cs="Arial"/>
          <w:b/>
          <w:bCs/>
          <w:sz w:val="18"/>
          <w:szCs w:val="18"/>
        </w:rPr>
        <w:t>:</w:t>
      </w:r>
    </w:p>
    <w:p w:rsidR="00DC698B" w:rsidRDefault="00DC698B" w:rsidP="00EB0FB1">
      <w:pPr>
        <w:pStyle w:val="Encabezado"/>
        <w:tabs>
          <w:tab w:val="clear" w:pos="4419"/>
          <w:tab w:val="clear" w:pos="8838"/>
        </w:tabs>
        <w:ind w:left="1776"/>
        <w:rPr>
          <w:rFonts w:ascii="Arial" w:hAnsi="Arial" w:cs="Arial"/>
          <w:bCs/>
          <w:sz w:val="18"/>
          <w:szCs w:val="18"/>
          <w:u w:val="single"/>
        </w:rPr>
      </w:pPr>
    </w:p>
    <w:p w:rsidR="00DC698B" w:rsidRDefault="00DC698B" w:rsidP="00EB0FB1">
      <w:pPr>
        <w:pStyle w:val="Encabezado"/>
        <w:tabs>
          <w:tab w:val="clear" w:pos="4419"/>
          <w:tab w:val="clear" w:pos="8838"/>
        </w:tabs>
        <w:ind w:left="1776"/>
        <w:rPr>
          <w:rFonts w:ascii="Arial" w:hAnsi="Arial" w:cs="Arial"/>
          <w:bCs/>
          <w:sz w:val="18"/>
          <w:szCs w:val="18"/>
          <w:u w:val="single"/>
        </w:rPr>
      </w:pPr>
    </w:p>
    <w:tbl>
      <w:tblPr>
        <w:tblW w:w="8662" w:type="dxa"/>
        <w:tblInd w:w="55" w:type="dxa"/>
        <w:tblLayout w:type="fixed"/>
        <w:tblCellMar>
          <w:left w:w="70" w:type="dxa"/>
          <w:right w:w="70" w:type="dxa"/>
        </w:tblCellMar>
        <w:tblLook w:val="04A0"/>
      </w:tblPr>
      <w:tblGrid>
        <w:gridCol w:w="866"/>
        <w:gridCol w:w="1698"/>
        <w:gridCol w:w="407"/>
        <w:gridCol w:w="258"/>
        <w:gridCol w:w="1428"/>
        <w:gridCol w:w="1320"/>
        <w:gridCol w:w="9"/>
        <w:gridCol w:w="1259"/>
        <w:gridCol w:w="1417"/>
      </w:tblGrid>
      <w:tr w:rsidR="00DC698B" w:rsidRPr="001B39CD" w:rsidTr="00681D74">
        <w:trPr>
          <w:trHeight w:val="330"/>
        </w:trPr>
        <w:tc>
          <w:tcPr>
            <w:tcW w:w="866" w:type="dxa"/>
            <w:tcBorders>
              <w:top w:val="nil"/>
              <w:left w:val="nil"/>
              <w:bottom w:val="nil"/>
              <w:right w:val="nil"/>
            </w:tcBorders>
            <w:noWrap/>
            <w:vAlign w:val="bottom"/>
            <w:hideMark/>
          </w:tcPr>
          <w:p w:rsidR="00DC698B" w:rsidRPr="00681D74" w:rsidRDefault="00DC698B" w:rsidP="001B39CD">
            <w:pPr>
              <w:jc w:val="left"/>
              <w:rPr>
                <w:rFonts w:ascii="Arial" w:hAnsi="Arial" w:cs="Arial"/>
                <w:sz w:val="18"/>
                <w:szCs w:val="18"/>
              </w:rPr>
            </w:pPr>
          </w:p>
        </w:tc>
        <w:tc>
          <w:tcPr>
            <w:tcW w:w="1698" w:type="dxa"/>
            <w:tcBorders>
              <w:top w:val="nil"/>
              <w:left w:val="nil"/>
              <w:bottom w:val="nil"/>
              <w:right w:val="nil"/>
            </w:tcBorders>
            <w:noWrap/>
            <w:vAlign w:val="bottom"/>
            <w:hideMark/>
          </w:tcPr>
          <w:p w:rsidR="00DC698B" w:rsidRPr="00681D74" w:rsidRDefault="00DC698B" w:rsidP="001B39CD">
            <w:pPr>
              <w:jc w:val="left"/>
              <w:rPr>
                <w:rFonts w:ascii="Arial" w:hAnsi="Arial" w:cs="Arial"/>
                <w:sz w:val="18"/>
                <w:szCs w:val="18"/>
              </w:rPr>
            </w:pPr>
          </w:p>
        </w:tc>
        <w:tc>
          <w:tcPr>
            <w:tcW w:w="407" w:type="dxa"/>
            <w:tcBorders>
              <w:top w:val="nil"/>
              <w:left w:val="nil"/>
              <w:bottom w:val="nil"/>
              <w:right w:val="nil"/>
            </w:tcBorders>
            <w:noWrap/>
            <w:vAlign w:val="bottom"/>
            <w:hideMark/>
          </w:tcPr>
          <w:p w:rsidR="00DC698B" w:rsidRPr="00681D74" w:rsidRDefault="00DC698B" w:rsidP="001B39CD">
            <w:pPr>
              <w:jc w:val="left"/>
              <w:rPr>
                <w:rFonts w:ascii="Arial" w:hAnsi="Arial" w:cs="Arial"/>
                <w:sz w:val="18"/>
                <w:szCs w:val="18"/>
              </w:rPr>
            </w:pPr>
          </w:p>
        </w:tc>
        <w:tc>
          <w:tcPr>
            <w:tcW w:w="258" w:type="dxa"/>
            <w:tcBorders>
              <w:top w:val="nil"/>
              <w:left w:val="nil"/>
              <w:bottom w:val="nil"/>
              <w:right w:val="nil"/>
            </w:tcBorders>
            <w:noWrap/>
            <w:vAlign w:val="bottom"/>
            <w:hideMark/>
          </w:tcPr>
          <w:p w:rsidR="00DC698B" w:rsidRPr="00681D74" w:rsidRDefault="00DC698B" w:rsidP="001B39CD">
            <w:pPr>
              <w:jc w:val="left"/>
              <w:rPr>
                <w:rFonts w:ascii="Arial" w:hAnsi="Arial" w:cs="Arial"/>
                <w:sz w:val="18"/>
                <w:szCs w:val="18"/>
              </w:rPr>
            </w:pPr>
          </w:p>
        </w:tc>
        <w:tc>
          <w:tcPr>
            <w:tcW w:w="1428" w:type="dxa"/>
            <w:tcBorders>
              <w:top w:val="single" w:sz="8" w:space="0" w:color="auto"/>
              <w:left w:val="single" w:sz="8" w:space="0" w:color="auto"/>
              <w:bottom w:val="single" w:sz="8" w:space="0" w:color="auto"/>
              <w:right w:val="single" w:sz="8" w:space="0" w:color="auto"/>
            </w:tcBorders>
            <w:shd w:val="clear" w:color="000000" w:fill="FF9900"/>
            <w:noWrap/>
            <w:vAlign w:val="bottom"/>
            <w:hideMark/>
          </w:tcPr>
          <w:p w:rsidR="00DC698B" w:rsidRPr="00681D74" w:rsidRDefault="000F4412" w:rsidP="001B39CD">
            <w:pPr>
              <w:jc w:val="center"/>
              <w:rPr>
                <w:rFonts w:ascii="Arial" w:hAnsi="Arial" w:cs="Arial"/>
                <w:b/>
                <w:bCs/>
                <w:sz w:val="18"/>
                <w:szCs w:val="18"/>
              </w:rPr>
            </w:pPr>
            <w:r>
              <w:rPr>
                <w:rFonts w:ascii="Arial" w:hAnsi="Arial" w:cs="Arial"/>
                <w:b/>
                <w:bCs/>
                <w:sz w:val="18"/>
                <w:szCs w:val="18"/>
              </w:rPr>
              <w:t>2016</w:t>
            </w:r>
          </w:p>
        </w:tc>
        <w:tc>
          <w:tcPr>
            <w:tcW w:w="1329" w:type="dxa"/>
            <w:gridSpan w:val="2"/>
            <w:tcBorders>
              <w:top w:val="single" w:sz="8" w:space="0" w:color="auto"/>
              <w:left w:val="nil"/>
              <w:bottom w:val="single" w:sz="8" w:space="0" w:color="auto"/>
              <w:right w:val="single" w:sz="8" w:space="0" w:color="auto"/>
            </w:tcBorders>
            <w:shd w:val="clear" w:color="000000" w:fill="FF9900"/>
            <w:noWrap/>
            <w:vAlign w:val="bottom"/>
            <w:hideMark/>
          </w:tcPr>
          <w:p w:rsidR="00DC698B" w:rsidRPr="00681D74" w:rsidRDefault="000F4412" w:rsidP="001B39CD">
            <w:pPr>
              <w:jc w:val="center"/>
              <w:rPr>
                <w:rFonts w:ascii="Arial" w:hAnsi="Arial" w:cs="Arial"/>
                <w:b/>
                <w:bCs/>
                <w:sz w:val="18"/>
                <w:szCs w:val="18"/>
              </w:rPr>
            </w:pPr>
            <w:r>
              <w:rPr>
                <w:rFonts w:ascii="Arial" w:hAnsi="Arial" w:cs="Arial"/>
                <w:b/>
                <w:bCs/>
                <w:sz w:val="18"/>
                <w:szCs w:val="18"/>
              </w:rPr>
              <w:t>2017</w:t>
            </w:r>
          </w:p>
        </w:tc>
        <w:tc>
          <w:tcPr>
            <w:tcW w:w="1259"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681D74" w:rsidRDefault="000F4412" w:rsidP="001B39CD">
            <w:pPr>
              <w:jc w:val="center"/>
              <w:rPr>
                <w:rFonts w:ascii="Arial" w:hAnsi="Arial" w:cs="Arial"/>
                <w:b/>
                <w:bCs/>
                <w:sz w:val="18"/>
                <w:szCs w:val="18"/>
              </w:rPr>
            </w:pPr>
            <w:r>
              <w:rPr>
                <w:rFonts w:ascii="Arial" w:hAnsi="Arial" w:cs="Arial"/>
                <w:b/>
                <w:bCs/>
                <w:sz w:val="18"/>
                <w:szCs w:val="18"/>
              </w:rPr>
              <w:t>2017</w:t>
            </w:r>
          </w:p>
        </w:tc>
        <w:tc>
          <w:tcPr>
            <w:tcW w:w="1417"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681D74" w:rsidRDefault="000F4412" w:rsidP="001B39CD">
            <w:pPr>
              <w:jc w:val="center"/>
              <w:rPr>
                <w:rFonts w:ascii="Arial" w:hAnsi="Arial" w:cs="Arial"/>
                <w:b/>
                <w:bCs/>
                <w:sz w:val="18"/>
                <w:szCs w:val="18"/>
              </w:rPr>
            </w:pPr>
            <w:r>
              <w:rPr>
                <w:rFonts w:ascii="Arial" w:hAnsi="Arial" w:cs="Arial"/>
                <w:b/>
                <w:bCs/>
                <w:sz w:val="18"/>
                <w:szCs w:val="18"/>
              </w:rPr>
              <w:t>2017</w:t>
            </w:r>
          </w:p>
        </w:tc>
      </w:tr>
      <w:tr w:rsidR="00DC698B" w:rsidRPr="001B39CD" w:rsidTr="00681D74">
        <w:trPr>
          <w:trHeight w:val="330"/>
        </w:trPr>
        <w:tc>
          <w:tcPr>
            <w:tcW w:w="866" w:type="dxa"/>
            <w:tcBorders>
              <w:top w:val="single" w:sz="8" w:space="0" w:color="auto"/>
              <w:left w:val="single" w:sz="8" w:space="0" w:color="auto"/>
              <w:bottom w:val="single" w:sz="8" w:space="0" w:color="auto"/>
              <w:right w:val="nil"/>
            </w:tcBorders>
            <w:shd w:val="clear" w:color="000000" w:fill="FF9900"/>
            <w:noWrap/>
            <w:vAlign w:val="bottom"/>
            <w:hideMark/>
          </w:tcPr>
          <w:p w:rsidR="00DC698B" w:rsidRPr="00681D74" w:rsidRDefault="00DC698B" w:rsidP="001B39CD">
            <w:pPr>
              <w:jc w:val="left"/>
              <w:rPr>
                <w:rFonts w:ascii="Arial" w:hAnsi="Arial" w:cs="Arial"/>
                <w:b/>
                <w:bCs/>
                <w:sz w:val="18"/>
                <w:szCs w:val="18"/>
              </w:rPr>
            </w:pPr>
            <w:r w:rsidRPr="00681D74">
              <w:rPr>
                <w:rFonts w:ascii="Arial" w:hAnsi="Arial" w:cs="Arial"/>
                <w:b/>
                <w:bCs/>
                <w:sz w:val="18"/>
                <w:szCs w:val="18"/>
              </w:rPr>
              <w:t xml:space="preserve">capítulo </w:t>
            </w:r>
          </w:p>
        </w:tc>
        <w:tc>
          <w:tcPr>
            <w:tcW w:w="2105" w:type="dxa"/>
            <w:gridSpan w:val="2"/>
            <w:tcBorders>
              <w:top w:val="single" w:sz="8" w:space="0" w:color="auto"/>
              <w:left w:val="single" w:sz="8" w:space="0" w:color="auto"/>
              <w:bottom w:val="single" w:sz="8" w:space="0" w:color="auto"/>
              <w:right w:val="nil"/>
            </w:tcBorders>
            <w:shd w:val="clear" w:color="000000" w:fill="FF9900"/>
            <w:noWrap/>
            <w:vAlign w:val="bottom"/>
            <w:hideMark/>
          </w:tcPr>
          <w:p w:rsidR="00DC698B" w:rsidRPr="00681D74" w:rsidRDefault="00DC698B" w:rsidP="001B39CD">
            <w:pPr>
              <w:jc w:val="left"/>
              <w:rPr>
                <w:rFonts w:ascii="Arial" w:hAnsi="Arial" w:cs="Arial"/>
                <w:b/>
                <w:bCs/>
                <w:sz w:val="18"/>
                <w:szCs w:val="18"/>
              </w:rPr>
            </w:pPr>
            <w:r w:rsidRPr="00681D74">
              <w:rPr>
                <w:rFonts w:ascii="Arial" w:hAnsi="Arial" w:cs="Arial"/>
                <w:b/>
                <w:bCs/>
                <w:sz w:val="18"/>
                <w:szCs w:val="18"/>
              </w:rPr>
              <w:t>Estado de Gastos</w:t>
            </w:r>
          </w:p>
        </w:tc>
        <w:tc>
          <w:tcPr>
            <w:tcW w:w="258"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681D74" w:rsidRDefault="00DC698B" w:rsidP="001B39CD">
            <w:pPr>
              <w:jc w:val="left"/>
              <w:rPr>
                <w:rFonts w:ascii="Arial" w:hAnsi="Arial" w:cs="Arial"/>
                <w:sz w:val="18"/>
                <w:szCs w:val="18"/>
              </w:rPr>
            </w:pPr>
            <w:r w:rsidRPr="00681D74">
              <w:rPr>
                <w:rFonts w:ascii="Arial" w:hAnsi="Arial" w:cs="Arial"/>
                <w:sz w:val="18"/>
                <w:szCs w:val="18"/>
              </w:rPr>
              <w:t> </w:t>
            </w:r>
          </w:p>
        </w:tc>
        <w:tc>
          <w:tcPr>
            <w:tcW w:w="1428" w:type="dxa"/>
            <w:tcBorders>
              <w:top w:val="nil"/>
              <w:left w:val="nil"/>
              <w:bottom w:val="nil"/>
              <w:right w:val="single" w:sz="8" w:space="0" w:color="auto"/>
            </w:tcBorders>
            <w:shd w:val="clear" w:color="000000" w:fill="FF9900"/>
            <w:noWrap/>
            <w:vAlign w:val="bottom"/>
            <w:hideMark/>
          </w:tcPr>
          <w:p w:rsidR="00DC698B" w:rsidRPr="00681D74" w:rsidRDefault="00DC698B" w:rsidP="001B39CD">
            <w:pPr>
              <w:jc w:val="left"/>
              <w:rPr>
                <w:rFonts w:ascii="Arial" w:hAnsi="Arial" w:cs="Arial"/>
                <w:b/>
                <w:bCs/>
                <w:sz w:val="18"/>
                <w:szCs w:val="18"/>
              </w:rPr>
            </w:pPr>
            <w:proofErr w:type="spellStart"/>
            <w:r w:rsidRPr="00681D74">
              <w:rPr>
                <w:rFonts w:ascii="Arial" w:hAnsi="Arial" w:cs="Arial"/>
                <w:b/>
                <w:bCs/>
                <w:sz w:val="18"/>
                <w:szCs w:val="18"/>
              </w:rPr>
              <w:t>Créd</w:t>
            </w:r>
            <w:proofErr w:type="spellEnd"/>
            <w:r w:rsidRPr="00681D74">
              <w:rPr>
                <w:rFonts w:ascii="Arial" w:hAnsi="Arial" w:cs="Arial"/>
                <w:b/>
                <w:bCs/>
                <w:sz w:val="18"/>
                <w:szCs w:val="18"/>
              </w:rPr>
              <w:t xml:space="preserve">. Ajustados </w:t>
            </w:r>
          </w:p>
        </w:tc>
        <w:tc>
          <w:tcPr>
            <w:tcW w:w="1320" w:type="dxa"/>
            <w:tcBorders>
              <w:top w:val="nil"/>
              <w:left w:val="nil"/>
              <w:bottom w:val="nil"/>
              <w:right w:val="single" w:sz="8" w:space="0" w:color="auto"/>
            </w:tcBorders>
            <w:shd w:val="clear" w:color="000000" w:fill="FF9900"/>
            <w:noWrap/>
            <w:vAlign w:val="bottom"/>
            <w:hideMark/>
          </w:tcPr>
          <w:p w:rsidR="00DC698B" w:rsidRPr="00681D74" w:rsidRDefault="00DC698B" w:rsidP="001B39CD">
            <w:pPr>
              <w:jc w:val="left"/>
              <w:rPr>
                <w:rFonts w:ascii="Arial" w:hAnsi="Arial" w:cs="Arial"/>
                <w:b/>
                <w:bCs/>
                <w:sz w:val="18"/>
                <w:szCs w:val="18"/>
              </w:rPr>
            </w:pPr>
            <w:proofErr w:type="spellStart"/>
            <w:r w:rsidRPr="00681D74">
              <w:rPr>
                <w:rFonts w:ascii="Arial" w:hAnsi="Arial" w:cs="Arial"/>
                <w:b/>
                <w:bCs/>
                <w:sz w:val="18"/>
                <w:szCs w:val="18"/>
              </w:rPr>
              <w:t>Cred.Iniciales</w:t>
            </w:r>
            <w:proofErr w:type="spellEnd"/>
          </w:p>
        </w:tc>
        <w:tc>
          <w:tcPr>
            <w:tcW w:w="1268" w:type="dxa"/>
            <w:gridSpan w:val="2"/>
            <w:tcBorders>
              <w:top w:val="nil"/>
              <w:left w:val="nil"/>
              <w:bottom w:val="nil"/>
              <w:right w:val="single" w:sz="8" w:space="0" w:color="auto"/>
            </w:tcBorders>
            <w:shd w:val="clear" w:color="000000" w:fill="FF9900"/>
            <w:noWrap/>
            <w:vAlign w:val="bottom"/>
            <w:hideMark/>
          </w:tcPr>
          <w:p w:rsidR="00DC698B" w:rsidRPr="00681D74" w:rsidRDefault="00DC698B" w:rsidP="001B39CD">
            <w:pPr>
              <w:jc w:val="center"/>
              <w:rPr>
                <w:rFonts w:ascii="Arial" w:hAnsi="Arial" w:cs="Arial"/>
                <w:b/>
                <w:bCs/>
                <w:sz w:val="18"/>
                <w:szCs w:val="18"/>
              </w:rPr>
            </w:pPr>
            <w:r w:rsidRPr="00681D74">
              <w:rPr>
                <w:rFonts w:ascii="Arial" w:hAnsi="Arial" w:cs="Arial"/>
                <w:b/>
                <w:bCs/>
                <w:sz w:val="18"/>
                <w:szCs w:val="18"/>
              </w:rPr>
              <w:t>Ajustes</w:t>
            </w:r>
          </w:p>
        </w:tc>
        <w:tc>
          <w:tcPr>
            <w:tcW w:w="1417" w:type="dxa"/>
            <w:tcBorders>
              <w:top w:val="nil"/>
              <w:left w:val="nil"/>
              <w:bottom w:val="nil"/>
              <w:right w:val="single" w:sz="8" w:space="0" w:color="auto"/>
            </w:tcBorders>
            <w:shd w:val="clear" w:color="000000" w:fill="FF9900"/>
            <w:noWrap/>
            <w:vAlign w:val="bottom"/>
            <w:hideMark/>
          </w:tcPr>
          <w:p w:rsidR="00DC698B" w:rsidRPr="00681D74" w:rsidRDefault="00DC698B" w:rsidP="001B39CD">
            <w:pPr>
              <w:jc w:val="left"/>
              <w:rPr>
                <w:rFonts w:ascii="Arial" w:hAnsi="Arial" w:cs="Arial"/>
                <w:b/>
                <w:bCs/>
                <w:sz w:val="18"/>
                <w:szCs w:val="18"/>
              </w:rPr>
            </w:pPr>
            <w:proofErr w:type="spellStart"/>
            <w:r w:rsidRPr="00681D74">
              <w:rPr>
                <w:rFonts w:ascii="Arial" w:hAnsi="Arial" w:cs="Arial"/>
                <w:b/>
                <w:bCs/>
                <w:sz w:val="18"/>
                <w:szCs w:val="18"/>
              </w:rPr>
              <w:t>Créd</w:t>
            </w:r>
            <w:proofErr w:type="spellEnd"/>
            <w:r w:rsidRPr="00681D74">
              <w:rPr>
                <w:rFonts w:ascii="Arial" w:hAnsi="Arial" w:cs="Arial"/>
                <w:b/>
                <w:bCs/>
                <w:sz w:val="18"/>
                <w:szCs w:val="18"/>
              </w:rPr>
              <w:t>. Ajustados</w:t>
            </w:r>
          </w:p>
        </w:tc>
      </w:tr>
      <w:tr w:rsidR="00DC698B" w:rsidRPr="001B39CD" w:rsidTr="00681D74">
        <w:trPr>
          <w:trHeight w:val="330"/>
        </w:trPr>
        <w:tc>
          <w:tcPr>
            <w:tcW w:w="866" w:type="dxa"/>
            <w:tcBorders>
              <w:top w:val="nil"/>
              <w:left w:val="single" w:sz="8" w:space="0" w:color="auto"/>
              <w:bottom w:val="nil"/>
              <w:right w:val="single" w:sz="8" w:space="0" w:color="auto"/>
            </w:tcBorders>
            <w:noWrap/>
            <w:vAlign w:val="bottom"/>
            <w:hideMark/>
          </w:tcPr>
          <w:p w:rsidR="00DC698B" w:rsidRPr="00681D74" w:rsidRDefault="00DC698B" w:rsidP="001B39CD">
            <w:pPr>
              <w:jc w:val="center"/>
              <w:rPr>
                <w:rFonts w:ascii="Arial" w:hAnsi="Arial" w:cs="Arial"/>
                <w:b/>
                <w:bCs/>
                <w:sz w:val="18"/>
                <w:szCs w:val="18"/>
              </w:rPr>
            </w:pPr>
            <w:r w:rsidRPr="00681D74">
              <w:rPr>
                <w:rFonts w:ascii="Arial" w:hAnsi="Arial" w:cs="Arial"/>
                <w:b/>
                <w:bCs/>
                <w:sz w:val="18"/>
                <w:szCs w:val="18"/>
              </w:rPr>
              <w:t>1</w:t>
            </w:r>
          </w:p>
        </w:tc>
        <w:tc>
          <w:tcPr>
            <w:tcW w:w="1698" w:type="dxa"/>
            <w:tcBorders>
              <w:top w:val="nil"/>
              <w:left w:val="nil"/>
              <w:bottom w:val="nil"/>
              <w:right w:val="nil"/>
            </w:tcBorders>
            <w:noWrap/>
            <w:vAlign w:val="bottom"/>
            <w:hideMark/>
          </w:tcPr>
          <w:p w:rsidR="00DC698B" w:rsidRPr="00681D74" w:rsidRDefault="00DC698B" w:rsidP="001B39CD">
            <w:pPr>
              <w:jc w:val="left"/>
              <w:rPr>
                <w:rFonts w:ascii="Arial" w:hAnsi="Arial" w:cs="Arial"/>
                <w:sz w:val="18"/>
                <w:szCs w:val="18"/>
              </w:rPr>
            </w:pPr>
            <w:r w:rsidRPr="00681D74">
              <w:rPr>
                <w:rFonts w:ascii="Arial" w:hAnsi="Arial" w:cs="Arial"/>
                <w:sz w:val="18"/>
                <w:szCs w:val="18"/>
              </w:rPr>
              <w:t>Personal</w:t>
            </w:r>
          </w:p>
        </w:tc>
        <w:tc>
          <w:tcPr>
            <w:tcW w:w="407" w:type="dxa"/>
            <w:tcBorders>
              <w:top w:val="nil"/>
              <w:left w:val="nil"/>
              <w:bottom w:val="nil"/>
              <w:right w:val="nil"/>
            </w:tcBorders>
            <w:noWrap/>
            <w:vAlign w:val="bottom"/>
            <w:hideMark/>
          </w:tcPr>
          <w:p w:rsidR="00DC698B" w:rsidRPr="00681D74" w:rsidRDefault="00DC698B" w:rsidP="001B39CD">
            <w:pPr>
              <w:jc w:val="left"/>
              <w:rPr>
                <w:rFonts w:ascii="Arial" w:hAnsi="Arial" w:cs="Arial"/>
                <w:sz w:val="18"/>
                <w:szCs w:val="18"/>
              </w:rPr>
            </w:pPr>
          </w:p>
        </w:tc>
        <w:tc>
          <w:tcPr>
            <w:tcW w:w="258" w:type="dxa"/>
            <w:tcBorders>
              <w:top w:val="nil"/>
              <w:left w:val="nil"/>
              <w:bottom w:val="nil"/>
              <w:right w:val="nil"/>
            </w:tcBorders>
            <w:noWrap/>
            <w:vAlign w:val="bottom"/>
            <w:hideMark/>
          </w:tcPr>
          <w:p w:rsidR="00DC698B" w:rsidRPr="00681D74" w:rsidRDefault="00DC698B" w:rsidP="001B39CD">
            <w:pPr>
              <w:jc w:val="left"/>
              <w:rPr>
                <w:rFonts w:ascii="Arial" w:hAnsi="Arial" w:cs="Arial"/>
                <w:sz w:val="18"/>
                <w:szCs w:val="18"/>
              </w:rPr>
            </w:pPr>
          </w:p>
        </w:tc>
        <w:tc>
          <w:tcPr>
            <w:tcW w:w="1428" w:type="dxa"/>
            <w:tcBorders>
              <w:top w:val="single" w:sz="8" w:space="0" w:color="auto"/>
              <w:left w:val="single" w:sz="8" w:space="0" w:color="auto"/>
              <w:bottom w:val="single" w:sz="8" w:space="0" w:color="auto"/>
              <w:right w:val="single" w:sz="8" w:space="0" w:color="auto"/>
            </w:tcBorders>
            <w:noWrap/>
            <w:vAlign w:val="bottom"/>
            <w:hideMark/>
          </w:tcPr>
          <w:p w:rsidR="00DC698B" w:rsidRPr="00681D74" w:rsidRDefault="00DC698B" w:rsidP="00B85550">
            <w:pPr>
              <w:jc w:val="right"/>
              <w:rPr>
                <w:rFonts w:ascii="Arial" w:hAnsi="Arial" w:cs="Arial"/>
                <w:sz w:val="18"/>
                <w:szCs w:val="18"/>
              </w:rPr>
            </w:pPr>
            <w:r w:rsidRPr="00681D74">
              <w:rPr>
                <w:rFonts w:ascii="Arial" w:hAnsi="Arial" w:cs="Arial"/>
                <w:sz w:val="18"/>
                <w:szCs w:val="18"/>
              </w:rPr>
              <w:t>17.</w:t>
            </w:r>
            <w:r w:rsidR="00B85550">
              <w:rPr>
                <w:rFonts w:ascii="Arial" w:hAnsi="Arial" w:cs="Arial"/>
                <w:sz w:val="18"/>
                <w:szCs w:val="18"/>
              </w:rPr>
              <w:t>947.076,04</w:t>
            </w:r>
          </w:p>
        </w:tc>
        <w:tc>
          <w:tcPr>
            <w:tcW w:w="1320" w:type="dxa"/>
            <w:tcBorders>
              <w:top w:val="single" w:sz="8" w:space="0" w:color="auto"/>
              <w:left w:val="nil"/>
              <w:bottom w:val="single" w:sz="8" w:space="0" w:color="auto"/>
              <w:right w:val="single" w:sz="8" w:space="0" w:color="auto"/>
            </w:tcBorders>
            <w:noWrap/>
            <w:vAlign w:val="bottom"/>
            <w:hideMark/>
          </w:tcPr>
          <w:p w:rsidR="00DC698B" w:rsidRPr="00681D74" w:rsidRDefault="00D71AE1" w:rsidP="0013333A">
            <w:pPr>
              <w:jc w:val="right"/>
              <w:rPr>
                <w:rFonts w:ascii="Arial" w:hAnsi="Arial" w:cs="Arial"/>
                <w:sz w:val="18"/>
                <w:szCs w:val="18"/>
              </w:rPr>
            </w:pPr>
            <w:r>
              <w:rPr>
                <w:rFonts w:ascii="Arial" w:hAnsi="Arial" w:cs="Arial"/>
                <w:sz w:val="18"/>
                <w:szCs w:val="18"/>
              </w:rPr>
              <w:t>18.050.230,27</w:t>
            </w:r>
          </w:p>
        </w:tc>
        <w:tc>
          <w:tcPr>
            <w:tcW w:w="1268" w:type="dxa"/>
            <w:gridSpan w:val="2"/>
            <w:tcBorders>
              <w:top w:val="single" w:sz="8" w:space="0" w:color="auto"/>
              <w:left w:val="nil"/>
              <w:bottom w:val="single" w:sz="8" w:space="0" w:color="auto"/>
              <w:right w:val="single" w:sz="8" w:space="0" w:color="auto"/>
            </w:tcBorders>
            <w:noWrap/>
            <w:vAlign w:val="bottom"/>
            <w:hideMark/>
          </w:tcPr>
          <w:p w:rsidR="00DC698B" w:rsidRPr="00681D74" w:rsidRDefault="000F4412" w:rsidP="00D71AE1">
            <w:pPr>
              <w:jc w:val="right"/>
              <w:rPr>
                <w:rFonts w:ascii="Arial" w:hAnsi="Arial" w:cs="Arial"/>
                <w:sz w:val="18"/>
                <w:szCs w:val="18"/>
              </w:rPr>
            </w:pPr>
            <w:r>
              <w:rPr>
                <w:rFonts w:ascii="Arial" w:hAnsi="Arial" w:cs="Arial"/>
                <w:sz w:val="18"/>
                <w:szCs w:val="18"/>
              </w:rPr>
              <w:t>-</w:t>
            </w:r>
            <w:r w:rsidR="00D71AE1">
              <w:rPr>
                <w:rFonts w:ascii="Arial" w:hAnsi="Arial" w:cs="Arial"/>
                <w:sz w:val="18"/>
                <w:szCs w:val="18"/>
              </w:rPr>
              <w:t>844.186,03</w:t>
            </w:r>
          </w:p>
        </w:tc>
        <w:tc>
          <w:tcPr>
            <w:tcW w:w="1417" w:type="dxa"/>
            <w:tcBorders>
              <w:top w:val="single" w:sz="8" w:space="0" w:color="auto"/>
              <w:left w:val="nil"/>
              <w:bottom w:val="single" w:sz="8" w:space="0" w:color="auto"/>
              <w:right w:val="single" w:sz="8" w:space="0" w:color="auto"/>
            </w:tcBorders>
            <w:noWrap/>
            <w:vAlign w:val="bottom"/>
            <w:hideMark/>
          </w:tcPr>
          <w:p w:rsidR="00DC698B" w:rsidRPr="00681D74" w:rsidRDefault="000F4412" w:rsidP="00D71AE1">
            <w:pPr>
              <w:jc w:val="right"/>
              <w:rPr>
                <w:rFonts w:ascii="Arial" w:hAnsi="Arial" w:cs="Arial"/>
                <w:sz w:val="18"/>
                <w:szCs w:val="18"/>
              </w:rPr>
            </w:pPr>
            <w:r>
              <w:rPr>
                <w:rFonts w:ascii="Arial" w:hAnsi="Arial" w:cs="Arial"/>
                <w:sz w:val="18"/>
                <w:szCs w:val="18"/>
              </w:rPr>
              <w:t>17.</w:t>
            </w:r>
            <w:r w:rsidR="00D71AE1">
              <w:rPr>
                <w:rFonts w:ascii="Arial" w:hAnsi="Arial" w:cs="Arial"/>
                <w:sz w:val="18"/>
                <w:szCs w:val="18"/>
              </w:rPr>
              <w:t>206.044,24</w:t>
            </w:r>
          </w:p>
        </w:tc>
      </w:tr>
      <w:tr w:rsidR="00DC698B" w:rsidRPr="001B39CD" w:rsidTr="00681D74">
        <w:trPr>
          <w:trHeight w:val="330"/>
        </w:trPr>
        <w:tc>
          <w:tcPr>
            <w:tcW w:w="866" w:type="dxa"/>
            <w:tcBorders>
              <w:top w:val="nil"/>
              <w:left w:val="single" w:sz="8" w:space="0" w:color="auto"/>
              <w:bottom w:val="nil"/>
              <w:right w:val="single" w:sz="8" w:space="0" w:color="auto"/>
            </w:tcBorders>
            <w:noWrap/>
            <w:vAlign w:val="bottom"/>
            <w:hideMark/>
          </w:tcPr>
          <w:p w:rsidR="00DC698B" w:rsidRPr="00681D74" w:rsidRDefault="00DC698B" w:rsidP="001B39CD">
            <w:pPr>
              <w:jc w:val="center"/>
              <w:rPr>
                <w:rFonts w:ascii="Arial" w:hAnsi="Arial" w:cs="Arial"/>
                <w:b/>
                <w:bCs/>
                <w:sz w:val="18"/>
                <w:szCs w:val="18"/>
              </w:rPr>
            </w:pPr>
            <w:r w:rsidRPr="00681D74">
              <w:rPr>
                <w:rFonts w:ascii="Arial" w:hAnsi="Arial" w:cs="Arial"/>
                <w:b/>
                <w:bCs/>
                <w:sz w:val="18"/>
                <w:szCs w:val="18"/>
              </w:rPr>
              <w:t>2</w:t>
            </w:r>
          </w:p>
        </w:tc>
        <w:tc>
          <w:tcPr>
            <w:tcW w:w="2363" w:type="dxa"/>
            <w:gridSpan w:val="3"/>
            <w:tcBorders>
              <w:top w:val="nil"/>
              <w:left w:val="single" w:sz="8" w:space="0" w:color="auto"/>
              <w:bottom w:val="nil"/>
              <w:right w:val="nil"/>
            </w:tcBorders>
            <w:noWrap/>
            <w:vAlign w:val="bottom"/>
            <w:hideMark/>
          </w:tcPr>
          <w:p w:rsidR="00DC698B" w:rsidRPr="00681D74" w:rsidRDefault="00DC698B" w:rsidP="001B39CD">
            <w:pPr>
              <w:jc w:val="left"/>
              <w:rPr>
                <w:rFonts w:ascii="Arial" w:hAnsi="Arial" w:cs="Arial"/>
                <w:sz w:val="18"/>
                <w:szCs w:val="18"/>
              </w:rPr>
            </w:pPr>
            <w:r w:rsidRPr="00681D74">
              <w:rPr>
                <w:rFonts w:ascii="Arial" w:hAnsi="Arial" w:cs="Arial"/>
                <w:sz w:val="18"/>
                <w:szCs w:val="18"/>
              </w:rPr>
              <w:t>Bienes Corrientes y Servicios</w:t>
            </w:r>
          </w:p>
        </w:tc>
        <w:tc>
          <w:tcPr>
            <w:tcW w:w="1428" w:type="dxa"/>
            <w:tcBorders>
              <w:top w:val="nil"/>
              <w:left w:val="single" w:sz="8" w:space="0" w:color="auto"/>
              <w:bottom w:val="single" w:sz="8" w:space="0" w:color="auto"/>
              <w:right w:val="single" w:sz="8" w:space="0" w:color="auto"/>
            </w:tcBorders>
            <w:noWrap/>
            <w:vAlign w:val="bottom"/>
            <w:hideMark/>
          </w:tcPr>
          <w:p w:rsidR="00DC698B" w:rsidRPr="00681D74" w:rsidRDefault="000F4412" w:rsidP="001B39CD">
            <w:pPr>
              <w:jc w:val="right"/>
              <w:rPr>
                <w:rFonts w:ascii="Arial" w:hAnsi="Arial" w:cs="Arial"/>
                <w:sz w:val="18"/>
                <w:szCs w:val="18"/>
              </w:rPr>
            </w:pPr>
            <w:r>
              <w:rPr>
                <w:rFonts w:ascii="Arial" w:hAnsi="Arial" w:cs="Arial"/>
                <w:sz w:val="18"/>
                <w:szCs w:val="18"/>
              </w:rPr>
              <w:t>20.245.539,49</w:t>
            </w:r>
          </w:p>
        </w:tc>
        <w:tc>
          <w:tcPr>
            <w:tcW w:w="1320" w:type="dxa"/>
            <w:tcBorders>
              <w:top w:val="nil"/>
              <w:left w:val="nil"/>
              <w:bottom w:val="single" w:sz="8" w:space="0" w:color="auto"/>
              <w:right w:val="single" w:sz="8" w:space="0" w:color="auto"/>
            </w:tcBorders>
            <w:noWrap/>
            <w:vAlign w:val="bottom"/>
            <w:hideMark/>
          </w:tcPr>
          <w:p w:rsidR="00DC698B" w:rsidRPr="00681D74" w:rsidRDefault="00D71AE1" w:rsidP="00DA0422">
            <w:pPr>
              <w:jc w:val="right"/>
              <w:rPr>
                <w:rFonts w:ascii="Arial" w:hAnsi="Arial" w:cs="Arial"/>
                <w:sz w:val="18"/>
                <w:szCs w:val="18"/>
              </w:rPr>
            </w:pPr>
            <w:r>
              <w:rPr>
                <w:rFonts w:ascii="Arial" w:hAnsi="Arial" w:cs="Arial"/>
                <w:sz w:val="18"/>
                <w:szCs w:val="18"/>
              </w:rPr>
              <w:t>20.</w:t>
            </w:r>
            <w:r w:rsidR="00133975">
              <w:rPr>
                <w:rFonts w:ascii="Arial" w:hAnsi="Arial" w:cs="Arial"/>
                <w:sz w:val="18"/>
                <w:szCs w:val="18"/>
              </w:rPr>
              <w:t>8</w:t>
            </w:r>
            <w:r w:rsidR="00DA0422">
              <w:rPr>
                <w:rFonts w:ascii="Arial" w:hAnsi="Arial" w:cs="Arial"/>
                <w:sz w:val="18"/>
                <w:szCs w:val="18"/>
              </w:rPr>
              <w:t>85.764,38</w:t>
            </w:r>
          </w:p>
        </w:tc>
        <w:tc>
          <w:tcPr>
            <w:tcW w:w="1268" w:type="dxa"/>
            <w:gridSpan w:val="2"/>
            <w:tcBorders>
              <w:top w:val="nil"/>
              <w:left w:val="nil"/>
              <w:bottom w:val="single" w:sz="8" w:space="0" w:color="auto"/>
              <w:right w:val="single" w:sz="8" w:space="0" w:color="auto"/>
            </w:tcBorders>
            <w:noWrap/>
            <w:vAlign w:val="bottom"/>
            <w:hideMark/>
          </w:tcPr>
          <w:p w:rsidR="00DC698B" w:rsidRPr="00681D74" w:rsidRDefault="000F4412" w:rsidP="00DA0422">
            <w:pPr>
              <w:jc w:val="right"/>
              <w:rPr>
                <w:rFonts w:ascii="Arial" w:hAnsi="Arial" w:cs="Arial"/>
                <w:sz w:val="18"/>
                <w:szCs w:val="18"/>
              </w:rPr>
            </w:pPr>
            <w:r>
              <w:rPr>
                <w:rFonts w:ascii="Arial" w:hAnsi="Arial" w:cs="Arial"/>
                <w:sz w:val="18"/>
                <w:szCs w:val="18"/>
              </w:rPr>
              <w:t>-</w:t>
            </w:r>
            <w:r w:rsidR="00D71AE1">
              <w:rPr>
                <w:rFonts w:ascii="Arial" w:hAnsi="Arial" w:cs="Arial"/>
                <w:sz w:val="18"/>
                <w:szCs w:val="18"/>
              </w:rPr>
              <w:t>1.1</w:t>
            </w:r>
            <w:r w:rsidR="00133975">
              <w:rPr>
                <w:rFonts w:ascii="Arial" w:hAnsi="Arial" w:cs="Arial"/>
                <w:sz w:val="18"/>
                <w:szCs w:val="18"/>
              </w:rPr>
              <w:t>0</w:t>
            </w:r>
            <w:r w:rsidR="00DA0422">
              <w:rPr>
                <w:rFonts w:ascii="Arial" w:hAnsi="Arial" w:cs="Arial"/>
                <w:sz w:val="18"/>
                <w:szCs w:val="18"/>
              </w:rPr>
              <w:t>9.504,40</w:t>
            </w:r>
          </w:p>
        </w:tc>
        <w:tc>
          <w:tcPr>
            <w:tcW w:w="1417" w:type="dxa"/>
            <w:tcBorders>
              <w:top w:val="nil"/>
              <w:left w:val="nil"/>
              <w:bottom w:val="single" w:sz="8" w:space="0" w:color="auto"/>
              <w:right w:val="single" w:sz="8" w:space="0" w:color="auto"/>
            </w:tcBorders>
            <w:noWrap/>
            <w:vAlign w:val="bottom"/>
            <w:hideMark/>
          </w:tcPr>
          <w:p w:rsidR="00DC698B" w:rsidRPr="00681D74" w:rsidRDefault="000F4412" w:rsidP="00DA0422">
            <w:pPr>
              <w:jc w:val="right"/>
              <w:rPr>
                <w:rFonts w:ascii="Arial" w:hAnsi="Arial" w:cs="Arial"/>
                <w:sz w:val="18"/>
                <w:szCs w:val="18"/>
              </w:rPr>
            </w:pPr>
            <w:r>
              <w:rPr>
                <w:rFonts w:ascii="Arial" w:hAnsi="Arial" w:cs="Arial"/>
                <w:sz w:val="18"/>
                <w:szCs w:val="18"/>
              </w:rPr>
              <w:t>19.</w:t>
            </w:r>
            <w:r w:rsidR="00D71AE1">
              <w:rPr>
                <w:rFonts w:ascii="Arial" w:hAnsi="Arial" w:cs="Arial"/>
                <w:sz w:val="18"/>
                <w:szCs w:val="18"/>
              </w:rPr>
              <w:t>7</w:t>
            </w:r>
            <w:r w:rsidR="00DA0422">
              <w:rPr>
                <w:rFonts w:ascii="Arial" w:hAnsi="Arial" w:cs="Arial"/>
                <w:sz w:val="18"/>
                <w:szCs w:val="18"/>
              </w:rPr>
              <w:t>76.259,98</w:t>
            </w:r>
          </w:p>
        </w:tc>
      </w:tr>
      <w:tr w:rsidR="00DC698B" w:rsidRPr="001B39CD" w:rsidTr="00681D74">
        <w:trPr>
          <w:trHeight w:val="330"/>
        </w:trPr>
        <w:tc>
          <w:tcPr>
            <w:tcW w:w="866" w:type="dxa"/>
            <w:tcBorders>
              <w:top w:val="nil"/>
              <w:left w:val="single" w:sz="8" w:space="0" w:color="auto"/>
              <w:bottom w:val="nil"/>
              <w:right w:val="single" w:sz="8" w:space="0" w:color="auto"/>
            </w:tcBorders>
            <w:noWrap/>
            <w:vAlign w:val="bottom"/>
            <w:hideMark/>
          </w:tcPr>
          <w:p w:rsidR="00DC698B" w:rsidRPr="00681D74" w:rsidRDefault="00DC698B" w:rsidP="001B39CD">
            <w:pPr>
              <w:jc w:val="center"/>
              <w:rPr>
                <w:rFonts w:ascii="Arial" w:hAnsi="Arial" w:cs="Arial"/>
                <w:b/>
                <w:bCs/>
                <w:sz w:val="18"/>
                <w:szCs w:val="18"/>
              </w:rPr>
            </w:pPr>
            <w:r w:rsidRPr="00681D74">
              <w:rPr>
                <w:rFonts w:ascii="Arial" w:hAnsi="Arial" w:cs="Arial"/>
                <w:b/>
                <w:bCs/>
                <w:sz w:val="18"/>
                <w:szCs w:val="18"/>
              </w:rPr>
              <w:t>3</w:t>
            </w:r>
          </w:p>
        </w:tc>
        <w:tc>
          <w:tcPr>
            <w:tcW w:w="2105" w:type="dxa"/>
            <w:gridSpan w:val="2"/>
            <w:tcBorders>
              <w:top w:val="nil"/>
              <w:left w:val="single" w:sz="8" w:space="0" w:color="auto"/>
              <w:bottom w:val="nil"/>
              <w:right w:val="nil"/>
            </w:tcBorders>
            <w:noWrap/>
            <w:vAlign w:val="bottom"/>
            <w:hideMark/>
          </w:tcPr>
          <w:p w:rsidR="00DC698B" w:rsidRPr="00681D74" w:rsidRDefault="00DC698B" w:rsidP="001B39CD">
            <w:pPr>
              <w:jc w:val="left"/>
              <w:rPr>
                <w:rFonts w:ascii="Arial" w:hAnsi="Arial" w:cs="Arial"/>
                <w:sz w:val="18"/>
                <w:szCs w:val="18"/>
              </w:rPr>
            </w:pPr>
            <w:r w:rsidRPr="00681D74">
              <w:rPr>
                <w:rFonts w:ascii="Arial" w:hAnsi="Arial" w:cs="Arial"/>
                <w:sz w:val="18"/>
                <w:szCs w:val="18"/>
              </w:rPr>
              <w:t>Gastos financieros</w:t>
            </w:r>
          </w:p>
        </w:tc>
        <w:tc>
          <w:tcPr>
            <w:tcW w:w="258" w:type="dxa"/>
            <w:tcBorders>
              <w:top w:val="nil"/>
              <w:left w:val="nil"/>
              <w:bottom w:val="nil"/>
              <w:right w:val="nil"/>
            </w:tcBorders>
            <w:noWrap/>
            <w:vAlign w:val="bottom"/>
            <w:hideMark/>
          </w:tcPr>
          <w:p w:rsidR="00DC698B" w:rsidRPr="00681D74" w:rsidRDefault="00DC698B" w:rsidP="001B39CD">
            <w:pPr>
              <w:jc w:val="left"/>
              <w:rPr>
                <w:rFonts w:ascii="Arial" w:hAnsi="Arial" w:cs="Arial"/>
                <w:sz w:val="18"/>
                <w:szCs w:val="18"/>
              </w:rPr>
            </w:pPr>
          </w:p>
        </w:tc>
        <w:tc>
          <w:tcPr>
            <w:tcW w:w="1428" w:type="dxa"/>
            <w:tcBorders>
              <w:top w:val="nil"/>
              <w:left w:val="single" w:sz="8" w:space="0" w:color="auto"/>
              <w:bottom w:val="single" w:sz="8" w:space="0" w:color="auto"/>
              <w:right w:val="single" w:sz="8" w:space="0" w:color="auto"/>
            </w:tcBorders>
            <w:noWrap/>
            <w:vAlign w:val="bottom"/>
            <w:hideMark/>
          </w:tcPr>
          <w:p w:rsidR="00DC698B" w:rsidRPr="00681D74" w:rsidRDefault="000F4412" w:rsidP="001B39CD">
            <w:pPr>
              <w:jc w:val="right"/>
              <w:rPr>
                <w:rFonts w:ascii="Arial" w:hAnsi="Arial" w:cs="Arial"/>
                <w:sz w:val="18"/>
                <w:szCs w:val="18"/>
              </w:rPr>
            </w:pPr>
            <w:r>
              <w:rPr>
                <w:rFonts w:ascii="Arial" w:hAnsi="Arial" w:cs="Arial"/>
                <w:sz w:val="18"/>
                <w:szCs w:val="18"/>
              </w:rPr>
              <w:t>1.050.000,00</w:t>
            </w:r>
          </w:p>
        </w:tc>
        <w:tc>
          <w:tcPr>
            <w:tcW w:w="1320" w:type="dxa"/>
            <w:tcBorders>
              <w:top w:val="nil"/>
              <w:left w:val="nil"/>
              <w:bottom w:val="single" w:sz="8" w:space="0" w:color="auto"/>
              <w:right w:val="single" w:sz="8" w:space="0" w:color="auto"/>
            </w:tcBorders>
            <w:noWrap/>
            <w:vAlign w:val="bottom"/>
            <w:hideMark/>
          </w:tcPr>
          <w:p w:rsidR="00DC698B" w:rsidRPr="00681D74" w:rsidRDefault="00D71AE1" w:rsidP="00133975">
            <w:pPr>
              <w:jc w:val="right"/>
              <w:rPr>
                <w:rFonts w:ascii="Arial" w:hAnsi="Arial" w:cs="Arial"/>
                <w:sz w:val="18"/>
                <w:szCs w:val="18"/>
              </w:rPr>
            </w:pPr>
            <w:r>
              <w:rPr>
                <w:rFonts w:ascii="Arial" w:hAnsi="Arial" w:cs="Arial"/>
                <w:sz w:val="18"/>
                <w:szCs w:val="18"/>
              </w:rPr>
              <w:t>2.4</w:t>
            </w:r>
            <w:r w:rsidR="00133975">
              <w:rPr>
                <w:rFonts w:ascii="Arial" w:hAnsi="Arial" w:cs="Arial"/>
                <w:sz w:val="18"/>
                <w:szCs w:val="18"/>
              </w:rPr>
              <w:t>5</w:t>
            </w:r>
            <w:r>
              <w:rPr>
                <w:rFonts w:ascii="Arial" w:hAnsi="Arial" w:cs="Arial"/>
                <w:sz w:val="18"/>
                <w:szCs w:val="18"/>
              </w:rPr>
              <w:t>5.000</w:t>
            </w:r>
            <w:r w:rsidR="00DC698B" w:rsidRPr="00681D74">
              <w:rPr>
                <w:rFonts w:ascii="Arial" w:hAnsi="Arial" w:cs="Arial"/>
                <w:sz w:val="18"/>
                <w:szCs w:val="18"/>
              </w:rPr>
              <w:t>,00</w:t>
            </w:r>
          </w:p>
        </w:tc>
        <w:tc>
          <w:tcPr>
            <w:tcW w:w="1268" w:type="dxa"/>
            <w:gridSpan w:val="2"/>
            <w:tcBorders>
              <w:top w:val="nil"/>
              <w:left w:val="nil"/>
              <w:bottom w:val="single" w:sz="8" w:space="0" w:color="auto"/>
              <w:right w:val="single" w:sz="8" w:space="0" w:color="auto"/>
            </w:tcBorders>
            <w:noWrap/>
            <w:vAlign w:val="bottom"/>
            <w:hideMark/>
          </w:tcPr>
          <w:p w:rsidR="00DC698B" w:rsidRPr="00681D74" w:rsidRDefault="00DC698B" w:rsidP="000F4412">
            <w:pPr>
              <w:jc w:val="right"/>
              <w:rPr>
                <w:rFonts w:ascii="Arial" w:hAnsi="Arial" w:cs="Arial"/>
                <w:sz w:val="18"/>
                <w:szCs w:val="18"/>
              </w:rPr>
            </w:pPr>
            <w:r w:rsidRPr="00681D74">
              <w:rPr>
                <w:rFonts w:ascii="Arial" w:hAnsi="Arial" w:cs="Arial"/>
                <w:sz w:val="18"/>
                <w:szCs w:val="18"/>
              </w:rPr>
              <w:t xml:space="preserve"> </w:t>
            </w:r>
            <w:r w:rsidR="000F4412">
              <w:rPr>
                <w:rFonts w:ascii="Arial" w:hAnsi="Arial" w:cs="Arial"/>
                <w:sz w:val="18"/>
                <w:szCs w:val="18"/>
              </w:rPr>
              <w:t>0,00</w:t>
            </w:r>
          </w:p>
        </w:tc>
        <w:tc>
          <w:tcPr>
            <w:tcW w:w="1417" w:type="dxa"/>
            <w:tcBorders>
              <w:top w:val="nil"/>
              <w:left w:val="nil"/>
              <w:bottom w:val="single" w:sz="8" w:space="0" w:color="auto"/>
              <w:right w:val="single" w:sz="8" w:space="0" w:color="auto"/>
            </w:tcBorders>
            <w:noWrap/>
            <w:vAlign w:val="bottom"/>
            <w:hideMark/>
          </w:tcPr>
          <w:p w:rsidR="00DC698B" w:rsidRPr="00681D74" w:rsidRDefault="00D71AE1" w:rsidP="00133975">
            <w:pPr>
              <w:jc w:val="right"/>
              <w:rPr>
                <w:rFonts w:ascii="Arial" w:hAnsi="Arial" w:cs="Arial"/>
                <w:sz w:val="18"/>
                <w:szCs w:val="18"/>
              </w:rPr>
            </w:pPr>
            <w:r>
              <w:rPr>
                <w:rFonts w:ascii="Arial" w:hAnsi="Arial" w:cs="Arial"/>
                <w:sz w:val="18"/>
                <w:szCs w:val="18"/>
              </w:rPr>
              <w:t>2.4</w:t>
            </w:r>
            <w:r w:rsidR="00133975">
              <w:rPr>
                <w:rFonts w:ascii="Arial" w:hAnsi="Arial" w:cs="Arial"/>
                <w:sz w:val="18"/>
                <w:szCs w:val="18"/>
              </w:rPr>
              <w:t>5</w:t>
            </w:r>
            <w:r>
              <w:rPr>
                <w:rFonts w:ascii="Arial" w:hAnsi="Arial" w:cs="Arial"/>
                <w:sz w:val="18"/>
                <w:szCs w:val="18"/>
              </w:rPr>
              <w:t>5.000</w:t>
            </w:r>
            <w:r w:rsidR="00DC698B" w:rsidRPr="00681D74">
              <w:rPr>
                <w:rFonts w:ascii="Arial" w:hAnsi="Arial" w:cs="Arial"/>
                <w:sz w:val="18"/>
                <w:szCs w:val="18"/>
              </w:rPr>
              <w:t>,00</w:t>
            </w:r>
          </w:p>
        </w:tc>
      </w:tr>
      <w:tr w:rsidR="00DC698B" w:rsidRPr="001B39CD" w:rsidTr="00681D74">
        <w:trPr>
          <w:trHeight w:val="330"/>
        </w:trPr>
        <w:tc>
          <w:tcPr>
            <w:tcW w:w="866" w:type="dxa"/>
            <w:tcBorders>
              <w:top w:val="nil"/>
              <w:left w:val="single" w:sz="8" w:space="0" w:color="auto"/>
              <w:bottom w:val="nil"/>
              <w:right w:val="single" w:sz="8" w:space="0" w:color="auto"/>
            </w:tcBorders>
            <w:noWrap/>
            <w:vAlign w:val="bottom"/>
            <w:hideMark/>
          </w:tcPr>
          <w:p w:rsidR="00DC698B" w:rsidRPr="00681D74" w:rsidRDefault="00DC698B" w:rsidP="001B39CD">
            <w:pPr>
              <w:jc w:val="center"/>
              <w:rPr>
                <w:rFonts w:ascii="Arial" w:hAnsi="Arial" w:cs="Arial"/>
                <w:b/>
                <w:bCs/>
                <w:sz w:val="18"/>
                <w:szCs w:val="18"/>
              </w:rPr>
            </w:pPr>
            <w:r w:rsidRPr="00681D74">
              <w:rPr>
                <w:rFonts w:ascii="Arial" w:hAnsi="Arial" w:cs="Arial"/>
                <w:b/>
                <w:bCs/>
                <w:sz w:val="18"/>
                <w:szCs w:val="18"/>
              </w:rPr>
              <w:t>4</w:t>
            </w:r>
          </w:p>
        </w:tc>
        <w:tc>
          <w:tcPr>
            <w:tcW w:w="2363" w:type="dxa"/>
            <w:gridSpan w:val="3"/>
            <w:tcBorders>
              <w:top w:val="nil"/>
              <w:left w:val="single" w:sz="8" w:space="0" w:color="auto"/>
              <w:bottom w:val="nil"/>
              <w:right w:val="nil"/>
            </w:tcBorders>
            <w:noWrap/>
            <w:vAlign w:val="bottom"/>
            <w:hideMark/>
          </w:tcPr>
          <w:p w:rsidR="00DC698B" w:rsidRPr="00681D74" w:rsidRDefault="00DC698B" w:rsidP="001B39CD">
            <w:pPr>
              <w:jc w:val="left"/>
              <w:rPr>
                <w:rFonts w:ascii="Arial" w:hAnsi="Arial" w:cs="Arial"/>
                <w:sz w:val="18"/>
                <w:szCs w:val="18"/>
              </w:rPr>
            </w:pPr>
            <w:r w:rsidRPr="00681D74">
              <w:rPr>
                <w:rFonts w:ascii="Arial" w:hAnsi="Arial" w:cs="Arial"/>
                <w:sz w:val="18"/>
                <w:szCs w:val="18"/>
              </w:rPr>
              <w:t>Transferencias Corrientes</w:t>
            </w:r>
          </w:p>
        </w:tc>
        <w:tc>
          <w:tcPr>
            <w:tcW w:w="1428" w:type="dxa"/>
            <w:tcBorders>
              <w:top w:val="nil"/>
              <w:left w:val="single" w:sz="8" w:space="0" w:color="auto"/>
              <w:bottom w:val="single" w:sz="8" w:space="0" w:color="auto"/>
              <w:right w:val="single" w:sz="8" w:space="0" w:color="auto"/>
            </w:tcBorders>
            <w:noWrap/>
            <w:vAlign w:val="bottom"/>
            <w:hideMark/>
          </w:tcPr>
          <w:p w:rsidR="00DC698B" w:rsidRPr="00681D74" w:rsidRDefault="000F4412" w:rsidP="001B39CD">
            <w:pPr>
              <w:jc w:val="right"/>
              <w:rPr>
                <w:rFonts w:ascii="Arial" w:hAnsi="Arial" w:cs="Arial"/>
                <w:sz w:val="18"/>
                <w:szCs w:val="18"/>
              </w:rPr>
            </w:pPr>
            <w:r>
              <w:rPr>
                <w:rFonts w:ascii="Arial" w:hAnsi="Arial" w:cs="Arial"/>
                <w:sz w:val="18"/>
                <w:szCs w:val="18"/>
              </w:rPr>
              <w:t>3.571.147,57</w:t>
            </w:r>
          </w:p>
        </w:tc>
        <w:tc>
          <w:tcPr>
            <w:tcW w:w="1320" w:type="dxa"/>
            <w:tcBorders>
              <w:top w:val="nil"/>
              <w:left w:val="nil"/>
              <w:bottom w:val="single" w:sz="8" w:space="0" w:color="auto"/>
              <w:right w:val="single" w:sz="8" w:space="0" w:color="auto"/>
            </w:tcBorders>
            <w:noWrap/>
            <w:vAlign w:val="bottom"/>
            <w:hideMark/>
          </w:tcPr>
          <w:p w:rsidR="00DC698B" w:rsidRPr="00681D74" w:rsidRDefault="000F4412" w:rsidP="00DA0422">
            <w:pPr>
              <w:jc w:val="right"/>
              <w:rPr>
                <w:rFonts w:ascii="Arial" w:hAnsi="Arial" w:cs="Arial"/>
                <w:sz w:val="18"/>
                <w:szCs w:val="18"/>
              </w:rPr>
            </w:pPr>
            <w:r>
              <w:rPr>
                <w:rFonts w:ascii="Arial" w:hAnsi="Arial" w:cs="Arial"/>
                <w:sz w:val="18"/>
                <w:szCs w:val="18"/>
              </w:rPr>
              <w:t>3.</w:t>
            </w:r>
            <w:r w:rsidR="00133975">
              <w:rPr>
                <w:rFonts w:ascii="Arial" w:hAnsi="Arial" w:cs="Arial"/>
                <w:sz w:val="18"/>
                <w:szCs w:val="18"/>
              </w:rPr>
              <w:t>7</w:t>
            </w:r>
            <w:r w:rsidR="00DA0422">
              <w:rPr>
                <w:rFonts w:ascii="Arial" w:hAnsi="Arial" w:cs="Arial"/>
                <w:sz w:val="18"/>
                <w:szCs w:val="18"/>
              </w:rPr>
              <w:t>4</w:t>
            </w:r>
            <w:r w:rsidR="00133975">
              <w:rPr>
                <w:rFonts w:ascii="Arial" w:hAnsi="Arial" w:cs="Arial"/>
                <w:sz w:val="18"/>
                <w:szCs w:val="18"/>
              </w:rPr>
              <w:t>2.442,92</w:t>
            </w:r>
          </w:p>
        </w:tc>
        <w:tc>
          <w:tcPr>
            <w:tcW w:w="1268" w:type="dxa"/>
            <w:gridSpan w:val="2"/>
            <w:tcBorders>
              <w:top w:val="nil"/>
              <w:left w:val="nil"/>
              <w:bottom w:val="single" w:sz="8" w:space="0" w:color="auto"/>
              <w:right w:val="single" w:sz="8" w:space="0" w:color="auto"/>
            </w:tcBorders>
            <w:noWrap/>
            <w:vAlign w:val="bottom"/>
            <w:hideMark/>
          </w:tcPr>
          <w:p w:rsidR="00DC698B" w:rsidRPr="00681D74" w:rsidRDefault="00D71AE1" w:rsidP="00DA0422">
            <w:pPr>
              <w:jc w:val="right"/>
              <w:rPr>
                <w:rFonts w:ascii="Arial" w:hAnsi="Arial" w:cs="Arial"/>
                <w:sz w:val="18"/>
                <w:szCs w:val="18"/>
              </w:rPr>
            </w:pPr>
            <w:r>
              <w:rPr>
                <w:rFonts w:ascii="Arial" w:hAnsi="Arial" w:cs="Arial"/>
                <w:sz w:val="18"/>
                <w:szCs w:val="18"/>
              </w:rPr>
              <w:t>6.</w:t>
            </w:r>
            <w:r w:rsidR="00DA0422">
              <w:rPr>
                <w:rFonts w:ascii="Arial" w:hAnsi="Arial" w:cs="Arial"/>
                <w:sz w:val="18"/>
                <w:szCs w:val="18"/>
              </w:rPr>
              <w:t>579,28</w:t>
            </w:r>
          </w:p>
        </w:tc>
        <w:tc>
          <w:tcPr>
            <w:tcW w:w="1417" w:type="dxa"/>
            <w:tcBorders>
              <w:top w:val="nil"/>
              <w:left w:val="nil"/>
              <w:bottom w:val="single" w:sz="8" w:space="0" w:color="auto"/>
              <w:right w:val="single" w:sz="8" w:space="0" w:color="auto"/>
            </w:tcBorders>
            <w:noWrap/>
            <w:vAlign w:val="bottom"/>
            <w:hideMark/>
          </w:tcPr>
          <w:p w:rsidR="00DC698B" w:rsidRPr="00681D74" w:rsidRDefault="000F4412" w:rsidP="00DA0422">
            <w:pPr>
              <w:jc w:val="right"/>
              <w:rPr>
                <w:rFonts w:ascii="Arial" w:hAnsi="Arial" w:cs="Arial"/>
                <w:sz w:val="18"/>
                <w:szCs w:val="18"/>
              </w:rPr>
            </w:pPr>
            <w:r>
              <w:rPr>
                <w:rFonts w:ascii="Arial" w:hAnsi="Arial" w:cs="Arial"/>
                <w:sz w:val="18"/>
                <w:szCs w:val="18"/>
              </w:rPr>
              <w:t>3.</w:t>
            </w:r>
            <w:r w:rsidR="00D71AE1">
              <w:rPr>
                <w:rFonts w:ascii="Arial" w:hAnsi="Arial" w:cs="Arial"/>
                <w:sz w:val="18"/>
                <w:szCs w:val="18"/>
              </w:rPr>
              <w:t>7</w:t>
            </w:r>
            <w:r w:rsidR="00DA0422">
              <w:rPr>
                <w:rFonts w:ascii="Arial" w:hAnsi="Arial" w:cs="Arial"/>
                <w:sz w:val="18"/>
                <w:szCs w:val="18"/>
              </w:rPr>
              <w:t>4</w:t>
            </w:r>
            <w:r w:rsidR="00133975">
              <w:rPr>
                <w:rFonts w:ascii="Arial" w:hAnsi="Arial" w:cs="Arial"/>
                <w:sz w:val="18"/>
                <w:szCs w:val="18"/>
              </w:rPr>
              <w:t>9.0</w:t>
            </w:r>
            <w:r w:rsidR="00DA0422">
              <w:rPr>
                <w:rFonts w:ascii="Arial" w:hAnsi="Arial" w:cs="Arial"/>
                <w:sz w:val="18"/>
                <w:szCs w:val="18"/>
              </w:rPr>
              <w:t>22,20</w:t>
            </w:r>
          </w:p>
        </w:tc>
      </w:tr>
      <w:tr w:rsidR="00D71AE1" w:rsidRPr="001B39CD" w:rsidTr="00681D74">
        <w:trPr>
          <w:trHeight w:val="330"/>
        </w:trPr>
        <w:tc>
          <w:tcPr>
            <w:tcW w:w="866" w:type="dxa"/>
            <w:tcBorders>
              <w:top w:val="nil"/>
              <w:left w:val="single" w:sz="8" w:space="0" w:color="auto"/>
              <w:bottom w:val="nil"/>
              <w:right w:val="single" w:sz="8" w:space="0" w:color="auto"/>
            </w:tcBorders>
            <w:noWrap/>
            <w:vAlign w:val="bottom"/>
            <w:hideMark/>
          </w:tcPr>
          <w:p w:rsidR="00D71AE1" w:rsidRPr="00681D74" w:rsidRDefault="00D71AE1" w:rsidP="001B39CD">
            <w:pPr>
              <w:jc w:val="center"/>
              <w:rPr>
                <w:rFonts w:ascii="Arial" w:hAnsi="Arial" w:cs="Arial"/>
                <w:b/>
                <w:bCs/>
                <w:sz w:val="18"/>
                <w:szCs w:val="18"/>
              </w:rPr>
            </w:pPr>
            <w:r w:rsidRPr="00681D74">
              <w:rPr>
                <w:rFonts w:ascii="Arial" w:hAnsi="Arial" w:cs="Arial"/>
                <w:b/>
                <w:bCs/>
                <w:sz w:val="18"/>
                <w:szCs w:val="18"/>
              </w:rPr>
              <w:t>5</w:t>
            </w:r>
          </w:p>
        </w:tc>
        <w:tc>
          <w:tcPr>
            <w:tcW w:w="2363" w:type="dxa"/>
            <w:gridSpan w:val="3"/>
            <w:tcBorders>
              <w:top w:val="nil"/>
              <w:left w:val="single" w:sz="8" w:space="0" w:color="auto"/>
              <w:bottom w:val="nil"/>
              <w:right w:val="nil"/>
            </w:tcBorders>
            <w:noWrap/>
            <w:vAlign w:val="bottom"/>
            <w:hideMark/>
          </w:tcPr>
          <w:p w:rsidR="00D71AE1" w:rsidRPr="00681D74" w:rsidRDefault="00D71AE1" w:rsidP="001B39CD">
            <w:pPr>
              <w:jc w:val="left"/>
              <w:rPr>
                <w:rFonts w:ascii="Arial" w:hAnsi="Arial" w:cs="Arial"/>
                <w:sz w:val="18"/>
                <w:szCs w:val="18"/>
              </w:rPr>
            </w:pPr>
            <w:r w:rsidRPr="00681D74">
              <w:rPr>
                <w:rFonts w:ascii="Arial" w:hAnsi="Arial" w:cs="Arial"/>
                <w:sz w:val="18"/>
                <w:szCs w:val="18"/>
              </w:rPr>
              <w:t>Fondo de Contingencia</w:t>
            </w:r>
          </w:p>
        </w:tc>
        <w:tc>
          <w:tcPr>
            <w:tcW w:w="1428" w:type="dxa"/>
            <w:tcBorders>
              <w:top w:val="nil"/>
              <w:left w:val="single" w:sz="8" w:space="0" w:color="auto"/>
              <w:bottom w:val="single" w:sz="8" w:space="0" w:color="auto"/>
              <w:right w:val="single" w:sz="8" w:space="0" w:color="auto"/>
            </w:tcBorders>
            <w:noWrap/>
            <w:vAlign w:val="bottom"/>
            <w:hideMark/>
          </w:tcPr>
          <w:p w:rsidR="00D71AE1" w:rsidRPr="00681D74" w:rsidRDefault="00D71AE1" w:rsidP="001B39CD">
            <w:pPr>
              <w:jc w:val="right"/>
              <w:rPr>
                <w:rFonts w:ascii="Arial" w:hAnsi="Arial" w:cs="Arial"/>
                <w:sz w:val="18"/>
                <w:szCs w:val="18"/>
              </w:rPr>
            </w:pPr>
            <w:r>
              <w:rPr>
                <w:rFonts w:ascii="Arial" w:hAnsi="Arial" w:cs="Arial"/>
                <w:sz w:val="18"/>
                <w:szCs w:val="18"/>
              </w:rPr>
              <w:t>651.595,58</w:t>
            </w:r>
          </w:p>
        </w:tc>
        <w:tc>
          <w:tcPr>
            <w:tcW w:w="1320" w:type="dxa"/>
            <w:tcBorders>
              <w:top w:val="nil"/>
              <w:left w:val="nil"/>
              <w:bottom w:val="single" w:sz="8" w:space="0" w:color="auto"/>
              <w:right w:val="single" w:sz="8" w:space="0" w:color="auto"/>
            </w:tcBorders>
            <w:noWrap/>
            <w:vAlign w:val="bottom"/>
            <w:hideMark/>
          </w:tcPr>
          <w:p w:rsidR="00D71AE1" w:rsidRPr="00681D74" w:rsidRDefault="00D71AE1" w:rsidP="001B39CD">
            <w:pPr>
              <w:jc w:val="right"/>
              <w:rPr>
                <w:rFonts w:ascii="Arial" w:hAnsi="Arial" w:cs="Arial"/>
                <w:sz w:val="18"/>
                <w:szCs w:val="18"/>
              </w:rPr>
            </w:pPr>
            <w:r>
              <w:rPr>
                <w:rFonts w:ascii="Arial" w:hAnsi="Arial" w:cs="Arial"/>
                <w:sz w:val="18"/>
                <w:szCs w:val="18"/>
              </w:rPr>
              <w:t>200.000,00</w:t>
            </w:r>
          </w:p>
        </w:tc>
        <w:tc>
          <w:tcPr>
            <w:tcW w:w="1268" w:type="dxa"/>
            <w:gridSpan w:val="2"/>
            <w:tcBorders>
              <w:top w:val="nil"/>
              <w:left w:val="nil"/>
              <w:bottom w:val="single" w:sz="8" w:space="0" w:color="auto"/>
              <w:right w:val="single" w:sz="8" w:space="0" w:color="auto"/>
            </w:tcBorders>
            <w:noWrap/>
            <w:vAlign w:val="bottom"/>
            <w:hideMark/>
          </w:tcPr>
          <w:p w:rsidR="00D71AE1" w:rsidRPr="00681D74" w:rsidRDefault="00D71AE1" w:rsidP="000F4412">
            <w:pPr>
              <w:jc w:val="right"/>
              <w:rPr>
                <w:rFonts w:ascii="Arial" w:hAnsi="Arial" w:cs="Arial"/>
                <w:sz w:val="18"/>
                <w:szCs w:val="18"/>
              </w:rPr>
            </w:pPr>
            <w:r>
              <w:rPr>
                <w:rFonts w:ascii="Arial" w:hAnsi="Arial" w:cs="Arial"/>
                <w:sz w:val="18"/>
                <w:szCs w:val="18"/>
              </w:rPr>
              <w:t>0,00</w:t>
            </w:r>
            <w:r w:rsidRPr="00681D74">
              <w:rPr>
                <w:rFonts w:ascii="Arial" w:hAnsi="Arial" w:cs="Arial"/>
                <w:sz w:val="18"/>
                <w:szCs w:val="18"/>
              </w:rPr>
              <w:t> </w:t>
            </w:r>
          </w:p>
        </w:tc>
        <w:tc>
          <w:tcPr>
            <w:tcW w:w="1417" w:type="dxa"/>
            <w:tcBorders>
              <w:top w:val="nil"/>
              <w:left w:val="nil"/>
              <w:bottom w:val="single" w:sz="8" w:space="0" w:color="auto"/>
              <w:right w:val="single" w:sz="8" w:space="0" w:color="auto"/>
            </w:tcBorders>
            <w:noWrap/>
            <w:vAlign w:val="bottom"/>
            <w:hideMark/>
          </w:tcPr>
          <w:p w:rsidR="00D71AE1" w:rsidRPr="00681D74" w:rsidRDefault="00D71AE1" w:rsidP="00FD372E">
            <w:pPr>
              <w:jc w:val="right"/>
              <w:rPr>
                <w:rFonts w:ascii="Arial" w:hAnsi="Arial" w:cs="Arial"/>
                <w:sz w:val="18"/>
                <w:szCs w:val="18"/>
              </w:rPr>
            </w:pPr>
            <w:r>
              <w:rPr>
                <w:rFonts w:ascii="Arial" w:hAnsi="Arial" w:cs="Arial"/>
                <w:sz w:val="18"/>
                <w:szCs w:val="18"/>
              </w:rPr>
              <w:t>200.000,00</w:t>
            </w:r>
          </w:p>
        </w:tc>
      </w:tr>
      <w:tr w:rsidR="00D71AE1" w:rsidRPr="001B39CD" w:rsidTr="00681D74">
        <w:trPr>
          <w:trHeight w:val="330"/>
        </w:trPr>
        <w:tc>
          <w:tcPr>
            <w:tcW w:w="866" w:type="dxa"/>
            <w:tcBorders>
              <w:top w:val="nil"/>
              <w:left w:val="single" w:sz="8" w:space="0" w:color="auto"/>
              <w:bottom w:val="nil"/>
              <w:right w:val="single" w:sz="8" w:space="0" w:color="auto"/>
            </w:tcBorders>
            <w:noWrap/>
            <w:vAlign w:val="bottom"/>
            <w:hideMark/>
          </w:tcPr>
          <w:p w:rsidR="00D71AE1" w:rsidRPr="00681D74" w:rsidRDefault="00D71AE1" w:rsidP="001B39CD">
            <w:pPr>
              <w:jc w:val="center"/>
              <w:rPr>
                <w:rFonts w:ascii="Arial" w:hAnsi="Arial" w:cs="Arial"/>
                <w:b/>
                <w:bCs/>
                <w:sz w:val="18"/>
                <w:szCs w:val="18"/>
              </w:rPr>
            </w:pPr>
            <w:r w:rsidRPr="00681D74">
              <w:rPr>
                <w:rFonts w:ascii="Arial" w:hAnsi="Arial" w:cs="Arial"/>
                <w:b/>
                <w:bCs/>
                <w:sz w:val="18"/>
                <w:szCs w:val="18"/>
              </w:rPr>
              <w:t>6</w:t>
            </w:r>
          </w:p>
        </w:tc>
        <w:tc>
          <w:tcPr>
            <w:tcW w:w="2105" w:type="dxa"/>
            <w:gridSpan w:val="2"/>
            <w:tcBorders>
              <w:top w:val="nil"/>
              <w:left w:val="single" w:sz="8" w:space="0" w:color="auto"/>
              <w:bottom w:val="nil"/>
              <w:right w:val="nil"/>
            </w:tcBorders>
            <w:noWrap/>
            <w:vAlign w:val="bottom"/>
            <w:hideMark/>
          </w:tcPr>
          <w:p w:rsidR="00D71AE1" w:rsidRPr="00681D74" w:rsidRDefault="00D71AE1" w:rsidP="001B39CD">
            <w:pPr>
              <w:jc w:val="left"/>
              <w:rPr>
                <w:rFonts w:ascii="Arial" w:hAnsi="Arial" w:cs="Arial"/>
                <w:sz w:val="18"/>
                <w:szCs w:val="18"/>
              </w:rPr>
            </w:pPr>
            <w:r w:rsidRPr="00681D74">
              <w:rPr>
                <w:rFonts w:ascii="Arial" w:hAnsi="Arial" w:cs="Arial"/>
                <w:sz w:val="18"/>
                <w:szCs w:val="18"/>
              </w:rPr>
              <w:t>Inversiones reales</w:t>
            </w:r>
          </w:p>
        </w:tc>
        <w:tc>
          <w:tcPr>
            <w:tcW w:w="258" w:type="dxa"/>
            <w:tcBorders>
              <w:top w:val="nil"/>
              <w:left w:val="nil"/>
              <w:bottom w:val="nil"/>
              <w:right w:val="nil"/>
            </w:tcBorders>
            <w:noWrap/>
            <w:vAlign w:val="bottom"/>
            <w:hideMark/>
          </w:tcPr>
          <w:p w:rsidR="00D71AE1" w:rsidRPr="00681D74" w:rsidRDefault="00D71AE1" w:rsidP="001B39CD">
            <w:pPr>
              <w:jc w:val="left"/>
              <w:rPr>
                <w:rFonts w:ascii="Arial" w:hAnsi="Arial" w:cs="Arial"/>
                <w:sz w:val="18"/>
                <w:szCs w:val="18"/>
              </w:rPr>
            </w:pPr>
          </w:p>
        </w:tc>
        <w:tc>
          <w:tcPr>
            <w:tcW w:w="1428" w:type="dxa"/>
            <w:tcBorders>
              <w:top w:val="nil"/>
              <w:left w:val="single" w:sz="8" w:space="0" w:color="auto"/>
              <w:bottom w:val="single" w:sz="8" w:space="0" w:color="auto"/>
              <w:right w:val="single" w:sz="8" w:space="0" w:color="auto"/>
            </w:tcBorders>
            <w:noWrap/>
            <w:vAlign w:val="bottom"/>
            <w:hideMark/>
          </w:tcPr>
          <w:p w:rsidR="00D71AE1" w:rsidRPr="00681D74" w:rsidRDefault="00D71AE1" w:rsidP="001B39CD">
            <w:pPr>
              <w:jc w:val="right"/>
              <w:rPr>
                <w:rFonts w:ascii="Arial" w:hAnsi="Arial" w:cs="Arial"/>
                <w:sz w:val="18"/>
                <w:szCs w:val="18"/>
              </w:rPr>
            </w:pPr>
            <w:r>
              <w:rPr>
                <w:rFonts w:ascii="Arial" w:hAnsi="Arial" w:cs="Arial"/>
                <w:sz w:val="18"/>
                <w:szCs w:val="18"/>
              </w:rPr>
              <w:t>1.993.083,12</w:t>
            </w:r>
          </w:p>
        </w:tc>
        <w:tc>
          <w:tcPr>
            <w:tcW w:w="1320" w:type="dxa"/>
            <w:tcBorders>
              <w:top w:val="nil"/>
              <w:left w:val="nil"/>
              <w:bottom w:val="single" w:sz="8" w:space="0" w:color="auto"/>
              <w:right w:val="single" w:sz="8" w:space="0" w:color="auto"/>
            </w:tcBorders>
            <w:noWrap/>
            <w:vAlign w:val="bottom"/>
            <w:hideMark/>
          </w:tcPr>
          <w:p w:rsidR="00D71AE1" w:rsidRPr="00681D74" w:rsidRDefault="00D71AE1" w:rsidP="00DA0422">
            <w:pPr>
              <w:jc w:val="right"/>
              <w:rPr>
                <w:rFonts w:ascii="Arial" w:hAnsi="Arial" w:cs="Arial"/>
                <w:sz w:val="18"/>
                <w:szCs w:val="18"/>
              </w:rPr>
            </w:pPr>
            <w:r>
              <w:rPr>
                <w:rFonts w:ascii="Arial" w:hAnsi="Arial" w:cs="Arial"/>
                <w:sz w:val="18"/>
                <w:szCs w:val="18"/>
              </w:rPr>
              <w:t>2.</w:t>
            </w:r>
            <w:r w:rsidR="00303E5A">
              <w:rPr>
                <w:rFonts w:ascii="Arial" w:hAnsi="Arial" w:cs="Arial"/>
                <w:sz w:val="18"/>
                <w:szCs w:val="18"/>
              </w:rPr>
              <w:t>5</w:t>
            </w:r>
            <w:r w:rsidR="00DA0422">
              <w:rPr>
                <w:rFonts w:ascii="Arial" w:hAnsi="Arial" w:cs="Arial"/>
                <w:sz w:val="18"/>
                <w:szCs w:val="18"/>
              </w:rPr>
              <w:t>6</w:t>
            </w:r>
            <w:r w:rsidR="00303E5A">
              <w:rPr>
                <w:rFonts w:ascii="Arial" w:hAnsi="Arial" w:cs="Arial"/>
                <w:sz w:val="18"/>
                <w:szCs w:val="18"/>
              </w:rPr>
              <w:t>3.365,90</w:t>
            </w:r>
          </w:p>
        </w:tc>
        <w:tc>
          <w:tcPr>
            <w:tcW w:w="1268" w:type="dxa"/>
            <w:gridSpan w:val="2"/>
            <w:tcBorders>
              <w:top w:val="nil"/>
              <w:left w:val="nil"/>
              <w:bottom w:val="single" w:sz="8" w:space="0" w:color="auto"/>
              <w:right w:val="single" w:sz="8" w:space="0" w:color="auto"/>
            </w:tcBorders>
            <w:noWrap/>
            <w:vAlign w:val="bottom"/>
            <w:hideMark/>
          </w:tcPr>
          <w:p w:rsidR="00D71AE1" w:rsidRPr="00681D74" w:rsidRDefault="00D71AE1" w:rsidP="00FD372E">
            <w:pPr>
              <w:jc w:val="right"/>
              <w:rPr>
                <w:rFonts w:ascii="Arial" w:hAnsi="Arial" w:cs="Arial"/>
                <w:sz w:val="18"/>
                <w:szCs w:val="18"/>
              </w:rPr>
            </w:pPr>
            <w:r>
              <w:rPr>
                <w:rFonts w:ascii="Arial" w:hAnsi="Arial" w:cs="Arial"/>
                <w:sz w:val="18"/>
                <w:szCs w:val="18"/>
              </w:rPr>
              <w:t>0,00</w:t>
            </w:r>
          </w:p>
        </w:tc>
        <w:tc>
          <w:tcPr>
            <w:tcW w:w="1417" w:type="dxa"/>
            <w:tcBorders>
              <w:top w:val="nil"/>
              <w:left w:val="nil"/>
              <w:bottom w:val="single" w:sz="8" w:space="0" w:color="auto"/>
              <w:right w:val="single" w:sz="8" w:space="0" w:color="auto"/>
            </w:tcBorders>
            <w:noWrap/>
            <w:vAlign w:val="bottom"/>
            <w:hideMark/>
          </w:tcPr>
          <w:p w:rsidR="00D71AE1" w:rsidRPr="00681D74" w:rsidRDefault="00D71AE1" w:rsidP="00DA0422">
            <w:pPr>
              <w:jc w:val="right"/>
              <w:rPr>
                <w:rFonts w:ascii="Arial" w:hAnsi="Arial" w:cs="Arial"/>
                <w:sz w:val="18"/>
                <w:szCs w:val="18"/>
              </w:rPr>
            </w:pPr>
            <w:r>
              <w:rPr>
                <w:rFonts w:ascii="Arial" w:hAnsi="Arial" w:cs="Arial"/>
                <w:sz w:val="18"/>
                <w:szCs w:val="18"/>
              </w:rPr>
              <w:t>2.</w:t>
            </w:r>
            <w:r w:rsidR="00303E5A">
              <w:rPr>
                <w:rFonts w:ascii="Arial" w:hAnsi="Arial" w:cs="Arial"/>
                <w:sz w:val="18"/>
                <w:szCs w:val="18"/>
              </w:rPr>
              <w:t>5</w:t>
            </w:r>
            <w:r w:rsidR="00DA0422">
              <w:rPr>
                <w:rFonts w:ascii="Arial" w:hAnsi="Arial" w:cs="Arial"/>
                <w:sz w:val="18"/>
                <w:szCs w:val="18"/>
              </w:rPr>
              <w:t>6</w:t>
            </w:r>
            <w:r w:rsidR="00303E5A">
              <w:rPr>
                <w:rFonts w:ascii="Arial" w:hAnsi="Arial" w:cs="Arial"/>
                <w:sz w:val="18"/>
                <w:szCs w:val="18"/>
              </w:rPr>
              <w:t>3.365,90</w:t>
            </w:r>
          </w:p>
        </w:tc>
      </w:tr>
      <w:tr w:rsidR="00D71AE1" w:rsidRPr="001B39CD" w:rsidTr="00681D74">
        <w:trPr>
          <w:trHeight w:val="330"/>
        </w:trPr>
        <w:tc>
          <w:tcPr>
            <w:tcW w:w="866" w:type="dxa"/>
            <w:tcBorders>
              <w:top w:val="nil"/>
              <w:left w:val="single" w:sz="8" w:space="0" w:color="auto"/>
              <w:bottom w:val="nil"/>
              <w:right w:val="single" w:sz="8" w:space="0" w:color="auto"/>
            </w:tcBorders>
            <w:noWrap/>
            <w:vAlign w:val="bottom"/>
            <w:hideMark/>
          </w:tcPr>
          <w:p w:rsidR="00D71AE1" w:rsidRPr="00681D74" w:rsidRDefault="00D71AE1" w:rsidP="001B39CD">
            <w:pPr>
              <w:jc w:val="center"/>
              <w:rPr>
                <w:rFonts w:ascii="Arial" w:hAnsi="Arial" w:cs="Arial"/>
                <w:b/>
                <w:bCs/>
                <w:sz w:val="18"/>
                <w:szCs w:val="18"/>
              </w:rPr>
            </w:pPr>
            <w:r w:rsidRPr="00681D74">
              <w:rPr>
                <w:rFonts w:ascii="Arial" w:hAnsi="Arial" w:cs="Arial"/>
                <w:b/>
                <w:bCs/>
                <w:sz w:val="18"/>
                <w:szCs w:val="18"/>
              </w:rPr>
              <w:t>7</w:t>
            </w:r>
          </w:p>
        </w:tc>
        <w:tc>
          <w:tcPr>
            <w:tcW w:w="2363" w:type="dxa"/>
            <w:gridSpan w:val="3"/>
            <w:tcBorders>
              <w:top w:val="nil"/>
              <w:left w:val="single" w:sz="8" w:space="0" w:color="auto"/>
              <w:bottom w:val="nil"/>
              <w:right w:val="nil"/>
            </w:tcBorders>
            <w:noWrap/>
            <w:vAlign w:val="bottom"/>
            <w:hideMark/>
          </w:tcPr>
          <w:p w:rsidR="00D71AE1" w:rsidRPr="00681D74" w:rsidRDefault="00D71AE1" w:rsidP="001B39CD">
            <w:pPr>
              <w:jc w:val="left"/>
              <w:rPr>
                <w:rFonts w:ascii="Arial" w:hAnsi="Arial" w:cs="Arial"/>
                <w:sz w:val="18"/>
                <w:szCs w:val="18"/>
              </w:rPr>
            </w:pPr>
            <w:r w:rsidRPr="00681D74">
              <w:rPr>
                <w:rFonts w:ascii="Arial" w:hAnsi="Arial" w:cs="Arial"/>
                <w:sz w:val="18"/>
                <w:szCs w:val="18"/>
              </w:rPr>
              <w:t>Transferencias de Capital</w:t>
            </w:r>
          </w:p>
        </w:tc>
        <w:tc>
          <w:tcPr>
            <w:tcW w:w="1428" w:type="dxa"/>
            <w:tcBorders>
              <w:top w:val="nil"/>
              <w:left w:val="single" w:sz="8" w:space="0" w:color="auto"/>
              <w:bottom w:val="single" w:sz="8" w:space="0" w:color="auto"/>
              <w:right w:val="single" w:sz="8" w:space="0" w:color="auto"/>
            </w:tcBorders>
            <w:noWrap/>
            <w:vAlign w:val="bottom"/>
            <w:hideMark/>
          </w:tcPr>
          <w:p w:rsidR="00D71AE1" w:rsidRPr="00681D74" w:rsidRDefault="00D71AE1" w:rsidP="001B39CD">
            <w:pPr>
              <w:jc w:val="right"/>
              <w:rPr>
                <w:rFonts w:ascii="Arial" w:hAnsi="Arial" w:cs="Arial"/>
                <w:sz w:val="18"/>
                <w:szCs w:val="18"/>
              </w:rPr>
            </w:pPr>
            <w:r>
              <w:rPr>
                <w:rFonts w:ascii="Arial" w:hAnsi="Arial" w:cs="Arial"/>
                <w:sz w:val="18"/>
                <w:szCs w:val="18"/>
              </w:rPr>
              <w:t>352.711,54</w:t>
            </w:r>
          </w:p>
        </w:tc>
        <w:tc>
          <w:tcPr>
            <w:tcW w:w="1320" w:type="dxa"/>
            <w:tcBorders>
              <w:top w:val="nil"/>
              <w:left w:val="nil"/>
              <w:bottom w:val="single" w:sz="8" w:space="0" w:color="auto"/>
              <w:right w:val="single" w:sz="8" w:space="0" w:color="auto"/>
            </w:tcBorders>
            <w:noWrap/>
            <w:vAlign w:val="bottom"/>
            <w:hideMark/>
          </w:tcPr>
          <w:p w:rsidR="00D71AE1" w:rsidRPr="00681D74" w:rsidRDefault="00D71AE1" w:rsidP="001B39CD">
            <w:pPr>
              <w:jc w:val="right"/>
              <w:rPr>
                <w:rFonts w:ascii="Arial" w:hAnsi="Arial" w:cs="Arial"/>
                <w:sz w:val="18"/>
                <w:szCs w:val="18"/>
              </w:rPr>
            </w:pPr>
            <w:r>
              <w:rPr>
                <w:rFonts w:ascii="Arial" w:hAnsi="Arial" w:cs="Arial"/>
                <w:sz w:val="18"/>
                <w:szCs w:val="18"/>
              </w:rPr>
              <w:t>363.891,54</w:t>
            </w:r>
          </w:p>
        </w:tc>
        <w:tc>
          <w:tcPr>
            <w:tcW w:w="1268" w:type="dxa"/>
            <w:gridSpan w:val="2"/>
            <w:tcBorders>
              <w:top w:val="nil"/>
              <w:left w:val="nil"/>
              <w:bottom w:val="single" w:sz="8" w:space="0" w:color="auto"/>
              <w:right w:val="single" w:sz="8" w:space="0" w:color="auto"/>
            </w:tcBorders>
            <w:noWrap/>
            <w:vAlign w:val="bottom"/>
            <w:hideMark/>
          </w:tcPr>
          <w:p w:rsidR="00D71AE1" w:rsidRPr="00681D74" w:rsidRDefault="00D71AE1" w:rsidP="000F4412">
            <w:pPr>
              <w:jc w:val="right"/>
              <w:rPr>
                <w:rFonts w:ascii="Arial" w:hAnsi="Arial" w:cs="Arial"/>
                <w:sz w:val="18"/>
                <w:szCs w:val="18"/>
              </w:rPr>
            </w:pPr>
            <w:r>
              <w:rPr>
                <w:rFonts w:ascii="Arial" w:hAnsi="Arial" w:cs="Arial"/>
                <w:sz w:val="18"/>
                <w:szCs w:val="18"/>
              </w:rPr>
              <w:t>0,00</w:t>
            </w:r>
            <w:r w:rsidRPr="00681D74">
              <w:rPr>
                <w:rFonts w:ascii="Arial" w:hAnsi="Arial" w:cs="Arial"/>
                <w:sz w:val="18"/>
                <w:szCs w:val="18"/>
              </w:rPr>
              <w:t> </w:t>
            </w:r>
          </w:p>
        </w:tc>
        <w:tc>
          <w:tcPr>
            <w:tcW w:w="1417" w:type="dxa"/>
            <w:tcBorders>
              <w:top w:val="nil"/>
              <w:left w:val="nil"/>
              <w:bottom w:val="single" w:sz="8" w:space="0" w:color="auto"/>
              <w:right w:val="single" w:sz="8" w:space="0" w:color="auto"/>
            </w:tcBorders>
            <w:noWrap/>
            <w:vAlign w:val="bottom"/>
            <w:hideMark/>
          </w:tcPr>
          <w:p w:rsidR="00D71AE1" w:rsidRPr="00681D74" w:rsidRDefault="00D71AE1" w:rsidP="00FD372E">
            <w:pPr>
              <w:jc w:val="right"/>
              <w:rPr>
                <w:rFonts w:ascii="Arial" w:hAnsi="Arial" w:cs="Arial"/>
                <w:sz w:val="18"/>
                <w:szCs w:val="18"/>
              </w:rPr>
            </w:pPr>
            <w:r>
              <w:rPr>
                <w:rFonts w:ascii="Arial" w:hAnsi="Arial" w:cs="Arial"/>
                <w:sz w:val="18"/>
                <w:szCs w:val="18"/>
              </w:rPr>
              <w:t>363.891,54</w:t>
            </w:r>
          </w:p>
        </w:tc>
      </w:tr>
      <w:tr w:rsidR="00D71AE1" w:rsidRPr="001B39CD" w:rsidTr="00681D74">
        <w:trPr>
          <w:trHeight w:val="330"/>
        </w:trPr>
        <w:tc>
          <w:tcPr>
            <w:tcW w:w="866" w:type="dxa"/>
            <w:tcBorders>
              <w:top w:val="nil"/>
              <w:left w:val="single" w:sz="8" w:space="0" w:color="auto"/>
              <w:bottom w:val="nil"/>
              <w:right w:val="single" w:sz="8" w:space="0" w:color="auto"/>
            </w:tcBorders>
            <w:noWrap/>
            <w:vAlign w:val="bottom"/>
            <w:hideMark/>
          </w:tcPr>
          <w:p w:rsidR="00D71AE1" w:rsidRPr="00681D74" w:rsidRDefault="00D71AE1" w:rsidP="001B39CD">
            <w:pPr>
              <w:jc w:val="center"/>
              <w:rPr>
                <w:rFonts w:ascii="Arial" w:hAnsi="Arial" w:cs="Arial"/>
                <w:b/>
                <w:bCs/>
                <w:sz w:val="18"/>
                <w:szCs w:val="18"/>
              </w:rPr>
            </w:pPr>
            <w:r w:rsidRPr="00681D74">
              <w:rPr>
                <w:rFonts w:ascii="Arial" w:hAnsi="Arial" w:cs="Arial"/>
                <w:b/>
                <w:bCs/>
                <w:sz w:val="18"/>
                <w:szCs w:val="18"/>
              </w:rPr>
              <w:t>8</w:t>
            </w:r>
          </w:p>
        </w:tc>
        <w:tc>
          <w:tcPr>
            <w:tcW w:w="2363" w:type="dxa"/>
            <w:gridSpan w:val="3"/>
            <w:tcBorders>
              <w:top w:val="nil"/>
              <w:left w:val="single" w:sz="8" w:space="0" w:color="auto"/>
              <w:bottom w:val="nil"/>
              <w:right w:val="nil"/>
            </w:tcBorders>
            <w:noWrap/>
            <w:vAlign w:val="bottom"/>
            <w:hideMark/>
          </w:tcPr>
          <w:p w:rsidR="00D71AE1" w:rsidRPr="00681D74" w:rsidRDefault="00D71AE1" w:rsidP="00DA0422">
            <w:pPr>
              <w:jc w:val="left"/>
              <w:rPr>
                <w:rFonts w:ascii="Arial" w:hAnsi="Arial" w:cs="Arial"/>
                <w:sz w:val="18"/>
                <w:szCs w:val="18"/>
              </w:rPr>
            </w:pPr>
            <w:r w:rsidRPr="00681D74">
              <w:rPr>
                <w:rFonts w:ascii="Arial" w:hAnsi="Arial" w:cs="Arial"/>
                <w:sz w:val="18"/>
                <w:szCs w:val="18"/>
              </w:rPr>
              <w:t>Variación Activos Financieros</w:t>
            </w:r>
          </w:p>
        </w:tc>
        <w:tc>
          <w:tcPr>
            <w:tcW w:w="1428" w:type="dxa"/>
            <w:tcBorders>
              <w:top w:val="nil"/>
              <w:left w:val="single" w:sz="8" w:space="0" w:color="auto"/>
              <w:bottom w:val="single" w:sz="8" w:space="0" w:color="auto"/>
              <w:right w:val="single" w:sz="8" w:space="0" w:color="auto"/>
            </w:tcBorders>
            <w:noWrap/>
            <w:vAlign w:val="bottom"/>
            <w:hideMark/>
          </w:tcPr>
          <w:p w:rsidR="00D71AE1" w:rsidRPr="00681D74" w:rsidRDefault="00D71AE1" w:rsidP="001B39CD">
            <w:pPr>
              <w:jc w:val="right"/>
              <w:rPr>
                <w:rFonts w:ascii="Arial" w:hAnsi="Arial" w:cs="Arial"/>
                <w:sz w:val="18"/>
                <w:szCs w:val="18"/>
              </w:rPr>
            </w:pPr>
            <w:r w:rsidRPr="00681D74">
              <w:rPr>
                <w:rFonts w:ascii="Arial" w:hAnsi="Arial" w:cs="Arial"/>
                <w:sz w:val="18"/>
                <w:szCs w:val="18"/>
              </w:rPr>
              <w:t>0,00</w:t>
            </w:r>
          </w:p>
        </w:tc>
        <w:tc>
          <w:tcPr>
            <w:tcW w:w="1320" w:type="dxa"/>
            <w:tcBorders>
              <w:top w:val="nil"/>
              <w:left w:val="nil"/>
              <w:bottom w:val="single" w:sz="8" w:space="0" w:color="auto"/>
              <w:right w:val="single" w:sz="8" w:space="0" w:color="auto"/>
            </w:tcBorders>
            <w:noWrap/>
            <w:vAlign w:val="bottom"/>
            <w:hideMark/>
          </w:tcPr>
          <w:p w:rsidR="00D71AE1" w:rsidRPr="00681D74" w:rsidRDefault="00D71AE1" w:rsidP="001B39CD">
            <w:pPr>
              <w:jc w:val="right"/>
              <w:rPr>
                <w:rFonts w:ascii="Arial" w:hAnsi="Arial" w:cs="Arial"/>
                <w:sz w:val="18"/>
                <w:szCs w:val="18"/>
              </w:rPr>
            </w:pPr>
            <w:r w:rsidRPr="00681D74">
              <w:rPr>
                <w:rFonts w:ascii="Arial" w:hAnsi="Arial" w:cs="Arial"/>
                <w:sz w:val="18"/>
                <w:szCs w:val="18"/>
              </w:rPr>
              <w:t>0,00</w:t>
            </w:r>
          </w:p>
        </w:tc>
        <w:tc>
          <w:tcPr>
            <w:tcW w:w="1268" w:type="dxa"/>
            <w:gridSpan w:val="2"/>
            <w:tcBorders>
              <w:top w:val="nil"/>
              <w:left w:val="nil"/>
              <w:bottom w:val="single" w:sz="8" w:space="0" w:color="auto"/>
              <w:right w:val="single" w:sz="8" w:space="0" w:color="auto"/>
            </w:tcBorders>
            <w:noWrap/>
            <w:vAlign w:val="bottom"/>
            <w:hideMark/>
          </w:tcPr>
          <w:p w:rsidR="00D71AE1" w:rsidRPr="00681D74" w:rsidRDefault="00D71AE1" w:rsidP="000F4412">
            <w:pPr>
              <w:jc w:val="right"/>
              <w:rPr>
                <w:rFonts w:ascii="Arial" w:hAnsi="Arial" w:cs="Arial"/>
                <w:sz w:val="18"/>
                <w:szCs w:val="18"/>
              </w:rPr>
            </w:pPr>
            <w:r>
              <w:rPr>
                <w:rFonts w:ascii="Arial" w:hAnsi="Arial" w:cs="Arial"/>
                <w:sz w:val="18"/>
                <w:szCs w:val="18"/>
              </w:rPr>
              <w:t>0,00</w:t>
            </w:r>
            <w:r w:rsidRPr="00681D74">
              <w:rPr>
                <w:rFonts w:ascii="Arial" w:hAnsi="Arial" w:cs="Arial"/>
                <w:sz w:val="18"/>
                <w:szCs w:val="18"/>
              </w:rPr>
              <w:t> </w:t>
            </w:r>
          </w:p>
        </w:tc>
        <w:tc>
          <w:tcPr>
            <w:tcW w:w="1417" w:type="dxa"/>
            <w:tcBorders>
              <w:top w:val="nil"/>
              <w:left w:val="nil"/>
              <w:bottom w:val="single" w:sz="8" w:space="0" w:color="auto"/>
              <w:right w:val="single" w:sz="8" w:space="0" w:color="auto"/>
            </w:tcBorders>
            <w:noWrap/>
            <w:vAlign w:val="bottom"/>
            <w:hideMark/>
          </w:tcPr>
          <w:p w:rsidR="00D71AE1" w:rsidRPr="00681D74" w:rsidRDefault="00D71AE1" w:rsidP="00FD372E">
            <w:pPr>
              <w:jc w:val="right"/>
              <w:rPr>
                <w:rFonts w:ascii="Arial" w:hAnsi="Arial" w:cs="Arial"/>
                <w:sz w:val="18"/>
                <w:szCs w:val="18"/>
              </w:rPr>
            </w:pPr>
            <w:r w:rsidRPr="00681D74">
              <w:rPr>
                <w:rFonts w:ascii="Arial" w:hAnsi="Arial" w:cs="Arial"/>
                <w:sz w:val="18"/>
                <w:szCs w:val="18"/>
              </w:rPr>
              <w:t>0,00</w:t>
            </w:r>
          </w:p>
        </w:tc>
      </w:tr>
      <w:tr w:rsidR="00D71AE1" w:rsidRPr="001B39CD" w:rsidTr="00681D74">
        <w:trPr>
          <w:trHeight w:val="330"/>
        </w:trPr>
        <w:tc>
          <w:tcPr>
            <w:tcW w:w="866" w:type="dxa"/>
            <w:tcBorders>
              <w:top w:val="nil"/>
              <w:left w:val="single" w:sz="8" w:space="0" w:color="auto"/>
              <w:bottom w:val="nil"/>
              <w:right w:val="single" w:sz="8" w:space="0" w:color="auto"/>
            </w:tcBorders>
            <w:noWrap/>
            <w:vAlign w:val="bottom"/>
            <w:hideMark/>
          </w:tcPr>
          <w:p w:rsidR="00D71AE1" w:rsidRPr="00681D74" w:rsidRDefault="00D71AE1" w:rsidP="001B39CD">
            <w:pPr>
              <w:jc w:val="center"/>
              <w:rPr>
                <w:rFonts w:ascii="Arial" w:hAnsi="Arial" w:cs="Arial"/>
                <w:b/>
                <w:bCs/>
                <w:sz w:val="18"/>
                <w:szCs w:val="18"/>
              </w:rPr>
            </w:pPr>
            <w:r w:rsidRPr="00681D74">
              <w:rPr>
                <w:rFonts w:ascii="Arial" w:hAnsi="Arial" w:cs="Arial"/>
                <w:b/>
                <w:bCs/>
                <w:sz w:val="18"/>
                <w:szCs w:val="18"/>
              </w:rPr>
              <w:t>9</w:t>
            </w:r>
          </w:p>
        </w:tc>
        <w:tc>
          <w:tcPr>
            <w:tcW w:w="2363" w:type="dxa"/>
            <w:gridSpan w:val="3"/>
            <w:tcBorders>
              <w:top w:val="nil"/>
              <w:left w:val="single" w:sz="8" w:space="0" w:color="auto"/>
              <w:bottom w:val="nil"/>
              <w:right w:val="nil"/>
            </w:tcBorders>
            <w:noWrap/>
            <w:vAlign w:val="bottom"/>
            <w:hideMark/>
          </w:tcPr>
          <w:p w:rsidR="00D71AE1" w:rsidRPr="00681D74" w:rsidRDefault="00D71AE1" w:rsidP="001B39CD">
            <w:pPr>
              <w:jc w:val="left"/>
              <w:rPr>
                <w:rFonts w:ascii="Arial" w:hAnsi="Arial" w:cs="Arial"/>
                <w:sz w:val="18"/>
                <w:szCs w:val="18"/>
              </w:rPr>
            </w:pPr>
            <w:r w:rsidRPr="00681D74">
              <w:rPr>
                <w:rFonts w:ascii="Arial" w:hAnsi="Arial" w:cs="Arial"/>
                <w:sz w:val="18"/>
                <w:szCs w:val="18"/>
              </w:rPr>
              <w:t>Variación Pasivos Financieros</w:t>
            </w:r>
          </w:p>
        </w:tc>
        <w:tc>
          <w:tcPr>
            <w:tcW w:w="1428" w:type="dxa"/>
            <w:tcBorders>
              <w:top w:val="nil"/>
              <w:left w:val="single" w:sz="8" w:space="0" w:color="auto"/>
              <w:bottom w:val="single" w:sz="8" w:space="0" w:color="auto"/>
              <w:right w:val="single" w:sz="8" w:space="0" w:color="auto"/>
            </w:tcBorders>
            <w:noWrap/>
            <w:vAlign w:val="bottom"/>
            <w:hideMark/>
          </w:tcPr>
          <w:p w:rsidR="00D71AE1" w:rsidRPr="00681D74" w:rsidRDefault="00D71AE1" w:rsidP="001B39CD">
            <w:pPr>
              <w:jc w:val="right"/>
              <w:rPr>
                <w:rFonts w:ascii="Arial" w:hAnsi="Arial" w:cs="Arial"/>
                <w:sz w:val="18"/>
                <w:szCs w:val="18"/>
              </w:rPr>
            </w:pPr>
            <w:r>
              <w:rPr>
                <w:rFonts w:ascii="Arial" w:hAnsi="Arial" w:cs="Arial"/>
                <w:sz w:val="18"/>
                <w:szCs w:val="18"/>
              </w:rPr>
              <w:t>3.630.000,00</w:t>
            </w:r>
          </w:p>
        </w:tc>
        <w:tc>
          <w:tcPr>
            <w:tcW w:w="1320" w:type="dxa"/>
            <w:tcBorders>
              <w:top w:val="nil"/>
              <w:left w:val="nil"/>
              <w:bottom w:val="single" w:sz="8" w:space="0" w:color="auto"/>
              <w:right w:val="single" w:sz="8" w:space="0" w:color="auto"/>
            </w:tcBorders>
            <w:noWrap/>
            <w:vAlign w:val="bottom"/>
            <w:hideMark/>
          </w:tcPr>
          <w:p w:rsidR="00D71AE1" w:rsidRPr="00681D74" w:rsidRDefault="00D71AE1" w:rsidP="00D71AE1">
            <w:pPr>
              <w:jc w:val="right"/>
              <w:rPr>
                <w:rFonts w:ascii="Arial" w:hAnsi="Arial" w:cs="Arial"/>
                <w:sz w:val="18"/>
                <w:szCs w:val="18"/>
              </w:rPr>
            </w:pPr>
            <w:r>
              <w:rPr>
                <w:rFonts w:ascii="Arial" w:hAnsi="Arial" w:cs="Arial"/>
                <w:sz w:val="18"/>
                <w:szCs w:val="18"/>
              </w:rPr>
              <w:t>3.645</w:t>
            </w:r>
            <w:r w:rsidRPr="00681D74">
              <w:rPr>
                <w:rFonts w:ascii="Arial" w:hAnsi="Arial" w:cs="Arial"/>
                <w:sz w:val="18"/>
                <w:szCs w:val="18"/>
              </w:rPr>
              <w:t>.000,00</w:t>
            </w:r>
          </w:p>
        </w:tc>
        <w:tc>
          <w:tcPr>
            <w:tcW w:w="1268" w:type="dxa"/>
            <w:gridSpan w:val="2"/>
            <w:tcBorders>
              <w:top w:val="nil"/>
              <w:left w:val="nil"/>
              <w:bottom w:val="single" w:sz="8" w:space="0" w:color="auto"/>
              <w:right w:val="single" w:sz="8" w:space="0" w:color="auto"/>
            </w:tcBorders>
            <w:noWrap/>
            <w:vAlign w:val="bottom"/>
            <w:hideMark/>
          </w:tcPr>
          <w:p w:rsidR="00D71AE1" w:rsidRPr="00681D74" w:rsidRDefault="00D71AE1" w:rsidP="000F4412">
            <w:pPr>
              <w:jc w:val="right"/>
              <w:rPr>
                <w:rFonts w:ascii="Arial" w:hAnsi="Arial" w:cs="Arial"/>
                <w:sz w:val="18"/>
                <w:szCs w:val="18"/>
              </w:rPr>
            </w:pPr>
            <w:r>
              <w:rPr>
                <w:rFonts w:ascii="Arial" w:hAnsi="Arial" w:cs="Arial"/>
                <w:sz w:val="18"/>
                <w:szCs w:val="18"/>
              </w:rPr>
              <w:t>0,00</w:t>
            </w:r>
            <w:r w:rsidRPr="00681D74">
              <w:rPr>
                <w:rFonts w:ascii="Arial" w:hAnsi="Arial" w:cs="Arial"/>
                <w:sz w:val="18"/>
                <w:szCs w:val="18"/>
              </w:rPr>
              <w:t> </w:t>
            </w:r>
          </w:p>
        </w:tc>
        <w:tc>
          <w:tcPr>
            <w:tcW w:w="1417" w:type="dxa"/>
            <w:tcBorders>
              <w:top w:val="nil"/>
              <w:left w:val="nil"/>
              <w:bottom w:val="single" w:sz="8" w:space="0" w:color="auto"/>
              <w:right w:val="single" w:sz="8" w:space="0" w:color="auto"/>
            </w:tcBorders>
            <w:noWrap/>
            <w:vAlign w:val="bottom"/>
            <w:hideMark/>
          </w:tcPr>
          <w:p w:rsidR="00D71AE1" w:rsidRPr="00681D74" w:rsidRDefault="00D71AE1" w:rsidP="00FD372E">
            <w:pPr>
              <w:jc w:val="right"/>
              <w:rPr>
                <w:rFonts w:ascii="Arial" w:hAnsi="Arial" w:cs="Arial"/>
                <w:sz w:val="18"/>
                <w:szCs w:val="18"/>
              </w:rPr>
            </w:pPr>
            <w:r>
              <w:rPr>
                <w:rFonts w:ascii="Arial" w:hAnsi="Arial" w:cs="Arial"/>
                <w:sz w:val="18"/>
                <w:szCs w:val="18"/>
              </w:rPr>
              <w:t>3.645</w:t>
            </w:r>
            <w:r w:rsidRPr="00681D74">
              <w:rPr>
                <w:rFonts w:ascii="Arial" w:hAnsi="Arial" w:cs="Arial"/>
                <w:sz w:val="18"/>
                <w:szCs w:val="18"/>
              </w:rPr>
              <w:t>.000,00</w:t>
            </w:r>
          </w:p>
        </w:tc>
      </w:tr>
      <w:tr w:rsidR="00DC698B" w:rsidRPr="001B39CD" w:rsidTr="00541896">
        <w:trPr>
          <w:trHeight w:val="330"/>
        </w:trPr>
        <w:tc>
          <w:tcPr>
            <w:tcW w:w="866" w:type="dxa"/>
            <w:tcBorders>
              <w:top w:val="single" w:sz="8" w:space="0" w:color="auto"/>
              <w:left w:val="single" w:sz="8" w:space="0" w:color="auto"/>
              <w:bottom w:val="single" w:sz="8" w:space="0" w:color="auto"/>
              <w:right w:val="nil"/>
            </w:tcBorders>
            <w:shd w:val="clear" w:color="auto" w:fill="FFC000"/>
            <w:noWrap/>
            <w:vAlign w:val="bottom"/>
            <w:hideMark/>
          </w:tcPr>
          <w:p w:rsidR="00DC698B" w:rsidRPr="00681D74" w:rsidRDefault="00DC698B" w:rsidP="001B39CD">
            <w:pPr>
              <w:jc w:val="center"/>
              <w:rPr>
                <w:rFonts w:ascii="Arial" w:hAnsi="Arial" w:cs="Arial"/>
                <w:b/>
                <w:bCs/>
                <w:sz w:val="18"/>
                <w:szCs w:val="18"/>
              </w:rPr>
            </w:pPr>
            <w:r w:rsidRPr="00681D74">
              <w:rPr>
                <w:rFonts w:ascii="Arial" w:hAnsi="Arial" w:cs="Arial"/>
                <w:b/>
                <w:bCs/>
                <w:sz w:val="18"/>
                <w:szCs w:val="18"/>
              </w:rPr>
              <w:t> </w:t>
            </w:r>
          </w:p>
        </w:tc>
        <w:tc>
          <w:tcPr>
            <w:tcW w:w="1698" w:type="dxa"/>
            <w:tcBorders>
              <w:top w:val="single" w:sz="8" w:space="0" w:color="auto"/>
              <w:left w:val="single" w:sz="8" w:space="0" w:color="auto"/>
              <w:bottom w:val="single" w:sz="8" w:space="0" w:color="auto"/>
              <w:right w:val="nil"/>
            </w:tcBorders>
            <w:shd w:val="clear" w:color="auto" w:fill="FFC000"/>
            <w:noWrap/>
            <w:vAlign w:val="bottom"/>
            <w:hideMark/>
          </w:tcPr>
          <w:p w:rsidR="00DC698B" w:rsidRPr="00681D74" w:rsidRDefault="00DC698B" w:rsidP="001B39CD">
            <w:pPr>
              <w:jc w:val="left"/>
              <w:rPr>
                <w:rFonts w:ascii="Arial" w:hAnsi="Arial" w:cs="Arial"/>
                <w:b/>
                <w:bCs/>
                <w:sz w:val="18"/>
                <w:szCs w:val="18"/>
              </w:rPr>
            </w:pPr>
            <w:r w:rsidRPr="00681D74">
              <w:rPr>
                <w:rFonts w:ascii="Arial" w:hAnsi="Arial" w:cs="Arial"/>
                <w:b/>
                <w:bCs/>
                <w:sz w:val="18"/>
                <w:szCs w:val="18"/>
              </w:rPr>
              <w:t>TOTAL</w:t>
            </w:r>
          </w:p>
        </w:tc>
        <w:tc>
          <w:tcPr>
            <w:tcW w:w="407" w:type="dxa"/>
            <w:tcBorders>
              <w:top w:val="single" w:sz="8" w:space="0" w:color="auto"/>
              <w:left w:val="nil"/>
              <w:bottom w:val="single" w:sz="8" w:space="0" w:color="auto"/>
              <w:right w:val="nil"/>
            </w:tcBorders>
            <w:shd w:val="clear" w:color="auto" w:fill="FFC000"/>
            <w:noWrap/>
            <w:vAlign w:val="bottom"/>
            <w:hideMark/>
          </w:tcPr>
          <w:p w:rsidR="00DC698B" w:rsidRPr="00681D74" w:rsidRDefault="00DC698B" w:rsidP="001B39CD">
            <w:pPr>
              <w:jc w:val="left"/>
              <w:rPr>
                <w:rFonts w:ascii="Arial" w:hAnsi="Arial" w:cs="Arial"/>
                <w:b/>
                <w:bCs/>
                <w:sz w:val="18"/>
                <w:szCs w:val="18"/>
              </w:rPr>
            </w:pPr>
            <w:r w:rsidRPr="00681D74">
              <w:rPr>
                <w:rFonts w:ascii="Arial" w:hAnsi="Arial" w:cs="Arial"/>
                <w:b/>
                <w:bCs/>
                <w:sz w:val="18"/>
                <w:szCs w:val="18"/>
              </w:rPr>
              <w:t> </w:t>
            </w:r>
          </w:p>
        </w:tc>
        <w:tc>
          <w:tcPr>
            <w:tcW w:w="258" w:type="dxa"/>
            <w:tcBorders>
              <w:top w:val="single" w:sz="8" w:space="0" w:color="auto"/>
              <w:left w:val="nil"/>
              <w:bottom w:val="single" w:sz="8" w:space="0" w:color="auto"/>
              <w:right w:val="single" w:sz="8" w:space="0" w:color="auto"/>
            </w:tcBorders>
            <w:shd w:val="clear" w:color="auto" w:fill="FFC000"/>
            <w:noWrap/>
            <w:vAlign w:val="bottom"/>
            <w:hideMark/>
          </w:tcPr>
          <w:p w:rsidR="00DC698B" w:rsidRPr="00681D74" w:rsidRDefault="00DC698B" w:rsidP="001B39CD">
            <w:pPr>
              <w:jc w:val="left"/>
              <w:rPr>
                <w:rFonts w:ascii="Arial" w:hAnsi="Arial" w:cs="Arial"/>
                <w:b/>
                <w:bCs/>
                <w:sz w:val="18"/>
                <w:szCs w:val="18"/>
              </w:rPr>
            </w:pPr>
            <w:r w:rsidRPr="00681D74">
              <w:rPr>
                <w:rFonts w:ascii="Arial" w:hAnsi="Arial" w:cs="Arial"/>
                <w:b/>
                <w:bCs/>
                <w:sz w:val="18"/>
                <w:szCs w:val="18"/>
              </w:rPr>
              <w:t> </w:t>
            </w:r>
          </w:p>
        </w:tc>
        <w:tc>
          <w:tcPr>
            <w:tcW w:w="1428" w:type="dxa"/>
            <w:tcBorders>
              <w:top w:val="nil"/>
              <w:left w:val="nil"/>
              <w:bottom w:val="single" w:sz="8" w:space="0" w:color="auto"/>
              <w:right w:val="single" w:sz="8" w:space="0" w:color="auto"/>
            </w:tcBorders>
            <w:shd w:val="clear" w:color="auto" w:fill="FFC000"/>
            <w:noWrap/>
            <w:vAlign w:val="bottom"/>
            <w:hideMark/>
          </w:tcPr>
          <w:p w:rsidR="00DC698B" w:rsidRPr="00681D74" w:rsidRDefault="007E2CBC" w:rsidP="001B39CD">
            <w:pPr>
              <w:jc w:val="right"/>
              <w:rPr>
                <w:rFonts w:ascii="Arial" w:hAnsi="Arial" w:cs="Arial"/>
                <w:b/>
                <w:bCs/>
                <w:sz w:val="18"/>
                <w:szCs w:val="18"/>
              </w:rPr>
            </w:pPr>
            <w:r>
              <w:rPr>
                <w:rFonts w:ascii="Arial" w:hAnsi="Arial" w:cs="Arial"/>
                <w:b/>
                <w:bCs/>
                <w:sz w:val="18"/>
                <w:szCs w:val="18"/>
              </w:rPr>
              <w:fldChar w:fldCharType="begin"/>
            </w:r>
            <w:r w:rsidR="000F4412">
              <w:rPr>
                <w:rFonts w:ascii="Arial" w:hAnsi="Arial" w:cs="Arial"/>
                <w:b/>
                <w:bCs/>
                <w:sz w:val="18"/>
                <w:szCs w:val="18"/>
              </w:rPr>
              <w:instrText xml:space="preserve"> =SUM(ABOVE) </w:instrText>
            </w:r>
            <w:r>
              <w:rPr>
                <w:rFonts w:ascii="Arial" w:hAnsi="Arial" w:cs="Arial"/>
                <w:b/>
                <w:bCs/>
                <w:sz w:val="18"/>
                <w:szCs w:val="18"/>
              </w:rPr>
              <w:fldChar w:fldCharType="separate"/>
            </w:r>
            <w:r w:rsidR="000F4412">
              <w:rPr>
                <w:rFonts w:ascii="Arial" w:hAnsi="Arial" w:cs="Arial"/>
                <w:b/>
                <w:bCs/>
                <w:noProof/>
                <w:sz w:val="18"/>
                <w:szCs w:val="18"/>
              </w:rPr>
              <w:t>49.441.153,34</w:t>
            </w:r>
            <w:r>
              <w:rPr>
                <w:rFonts w:ascii="Arial" w:hAnsi="Arial" w:cs="Arial"/>
                <w:b/>
                <w:bCs/>
                <w:sz w:val="18"/>
                <w:szCs w:val="18"/>
              </w:rPr>
              <w:fldChar w:fldCharType="end"/>
            </w:r>
          </w:p>
        </w:tc>
        <w:tc>
          <w:tcPr>
            <w:tcW w:w="1320" w:type="dxa"/>
            <w:tcBorders>
              <w:top w:val="nil"/>
              <w:left w:val="nil"/>
              <w:bottom w:val="single" w:sz="8" w:space="0" w:color="auto"/>
              <w:right w:val="single" w:sz="8" w:space="0" w:color="auto"/>
            </w:tcBorders>
            <w:shd w:val="clear" w:color="auto" w:fill="FFC000"/>
            <w:noWrap/>
            <w:vAlign w:val="bottom"/>
            <w:hideMark/>
          </w:tcPr>
          <w:p w:rsidR="00DC698B" w:rsidRPr="00681D74" w:rsidRDefault="007E2CBC" w:rsidP="00DA0422">
            <w:pPr>
              <w:rPr>
                <w:rFonts w:ascii="Arial" w:hAnsi="Arial" w:cs="Arial"/>
                <w:b/>
                <w:bCs/>
                <w:sz w:val="18"/>
                <w:szCs w:val="18"/>
              </w:rPr>
            </w:pPr>
            <w:r>
              <w:rPr>
                <w:rFonts w:ascii="Arial" w:hAnsi="Arial" w:cs="Arial"/>
                <w:b/>
                <w:bCs/>
                <w:sz w:val="18"/>
                <w:szCs w:val="18"/>
              </w:rPr>
              <w:fldChar w:fldCharType="begin"/>
            </w:r>
            <w:r w:rsidR="00DA0422">
              <w:rPr>
                <w:rFonts w:ascii="Arial" w:hAnsi="Arial" w:cs="Arial"/>
                <w:b/>
                <w:bCs/>
                <w:sz w:val="18"/>
                <w:szCs w:val="18"/>
              </w:rPr>
              <w:instrText xml:space="preserve"> =SUM(ABOVE) </w:instrText>
            </w:r>
            <w:r>
              <w:rPr>
                <w:rFonts w:ascii="Arial" w:hAnsi="Arial" w:cs="Arial"/>
                <w:b/>
                <w:bCs/>
                <w:sz w:val="18"/>
                <w:szCs w:val="18"/>
              </w:rPr>
              <w:fldChar w:fldCharType="separate"/>
            </w:r>
            <w:r w:rsidR="00DA0422">
              <w:rPr>
                <w:rFonts w:ascii="Arial" w:hAnsi="Arial" w:cs="Arial"/>
                <w:b/>
                <w:bCs/>
                <w:noProof/>
                <w:sz w:val="18"/>
                <w:szCs w:val="18"/>
              </w:rPr>
              <w:t>51.905.695,01</w:t>
            </w:r>
            <w:r>
              <w:rPr>
                <w:rFonts w:ascii="Arial" w:hAnsi="Arial" w:cs="Arial"/>
                <w:b/>
                <w:bCs/>
                <w:sz w:val="18"/>
                <w:szCs w:val="18"/>
              </w:rPr>
              <w:fldChar w:fldCharType="end"/>
            </w:r>
          </w:p>
        </w:tc>
        <w:tc>
          <w:tcPr>
            <w:tcW w:w="1268" w:type="dxa"/>
            <w:gridSpan w:val="2"/>
            <w:tcBorders>
              <w:top w:val="nil"/>
              <w:left w:val="nil"/>
              <w:bottom w:val="single" w:sz="8" w:space="0" w:color="auto"/>
              <w:right w:val="single" w:sz="8" w:space="0" w:color="auto"/>
            </w:tcBorders>
            <w:shd w:val="clear" w:color="auto" w:fill="FFC000"/>
            <w:noWrap/>
            <w:vAlign w:val="bottom"/>
            <w:hideMark/>
          </w:tcPr>
          <w:p w:rsidR="00DC698B" w:rsidRPr="00681D74" w:rsidRDefault="007E2CBC" w:rsidP="000F4412">
            <w:pPr>
              <w:jc w:val="center"/>
              <w:rPr>
                <w:rFonts w:ascii="Arial" w:hAnsi="Arial" w:cs="Arial"/>
                <w:b/>
                <w:bCs/>
                <w:sz w:val="18"/>
                <w:szCs w:val="18"/>
              </w:rPr>
            </w:pPr>
            <w:r>
              <w:rPr>
                <w:rFonts w:ascii="Arial" w:hAnsi="Arial" w:cs="Arial"/>
                <w:b/>
                <w:bCs/>
                <w:sz w:val="18"/>
                <w:szCs w:val="18"/>
              </w:rPr>
              <w:fldChar w:fldCharType="begin"/>
            </w:r>
            <w:r w:rsidR="00ED4370">
              <w:rPr>
                <w:rFonts w:ascii="Arial" w:hAnsi="Arial" w:cs="Arial"/>
                <w:b/>
                <w:bCs/>
                <w:sz w:val="18"/>
                <w:szCs w:val="18"/>
              </w:rPr>
              <w:instrText xml:space="preserve"> =SUM(ABOVE) </w:instrText>
            </w:r>
            <w:r>
              <w:rPr>
                <w:rFonts w:ascii="Arial" w:hAnsi="Arial" w:cs="Arial"/>
                <w:b/>
                <w:bCs/>
                <w:sz w:val="18"/>
                <w:szCs w:val="18"/>
              </w:rPr>
              <w:fldChar w:fldCharType="separate"/>
            </w:r>
            <w:r w:rsidR="00ED4370">
              <w:rPr>
                <w:rFonts w:ascii="Arial" w:hAnsi="Arial" w:cs="Arial"/>
                <w:b/>
                <w:bCs/>
                <w:noProof/>
                <w:sz w:val="18"/>
                <w:szCs w:val="18"/>
              </w:rPr>
              <w:t>-1.947.111,15</w:t>
            </w:r>
            <w:r>
              <w:rPr>
                <w:rFonts w:ascii="Arial" w:hAnsi="Arial" w:cs="Arial"/>
                <w:b/>
                <w:bCs/>
                <w:sz w:val="18"/>
                <w:szCs w:val="18"/>
              </w:rPr>
              <w:fldChar w:fldCharType="end"/>
            </w:r>
          </w:p>
        </w:tc>
        <w:tc>
          <w:tcPr>
            <w:tcW w:w="1417" w:type="dxa"/>
            <w:tcBorders>
              <w:top w:val="nil"/>
              <w:left w:val="nil"/>
              <w:bottom w:val="single" w:sz="8" w:space="0" w:color="auto"/>
              <w:right w:val="single" w:sz="8" w:space="0" w:color="auto"/>
            </w:tcBorders>
            <w:shd w:val="clear" w:color="auto" w:fill="FFC000"/>
            <w:noWrap/>
            <w:vAlign w:val="bottom"/>
            <w:hideMark/>
          </w:tcPr>
          <w:p w:rsidR="00DC698B" w:rsidRPr="00681D74" w:rsidRDefault="007E2CBC" w:rsidP="001B39CD">
            <w:pPr>
              <w:jc w:val="right"/>
              <w:rPr>
                <w:rFonts w:ascii="Arial" w:hAnsi="Arial" w:cs="Arial"/>
                <w:b/>
                <w:bCs/>
                <w:sz w:val="18"/>
                <w:szCs w:val="18"/>
              </w:rPr>
            </w:pPr>
            <w:r>
              <w:rPr>
                <w:rFonts w:ascii="Arial" w:hAnsi="Arial" w:cs="Arial"/>
                <w:b/>
                <w:bCs/>
                <w:sz w:val="18"/>
                <w:szCs w:val="18"/>
              </w:rPr>
              <w:fldChar w:fldCharType="begin"/>
            </w:r>
            <w:r w:rsidR="00DA0422">
              <w:rPr>
                <w:rFonts w:ascii="Arial" w:hAnsi="Arial" w:cs="Arial"/>
                <w:b/>
                <w:bCs/>
                <w:sz w:val="18"/>
                <w:szCs w:val="18"/>
              </w:rPr>
              <w:instrText xml:space="preserve"> =SUM(ABOVE) </w:instrText>
            </w:r>
            <w:r>
              <w:rPr>
                <w:rFonts w:ascii="Arial" w:hAnsi="Arial" w:cs="Arial"/>
                <w:b/>
                <w:bCs/>
                <w:sz w:val="18"/>
                <w:szCs w:val="18"/>
              </w:rPr>
              <w:fldChar w:fldCharType="separate"/>
            </w:r>
            <w:r w:rsidR="00DA0422">
              <w:rPr>
                <w:rFonts w:ascii="Arial" w:hAnsi="Arial" w:cs="Arial"/>
                <w:b/>
                <w:bCs/>
                <w:noProof/>
                <w:sz w:val="18"/>
                <w:szCs w:val="18"/>
              </w:rPr>
              <w:t>49.958.583,86</w:t>
            </w:r>
            <w:r>
              <w:rPr>
                <w:rFonts w:ascii="Arial" w:hAnsi="Arial" w:cs="Arial"/>
                <w:b/>
                <w:bCs/>
                <w:sz w:val="18"/>
                <w:szCs w:val="18"/>
              </w:rPr>
              <w:fldChar w:fldCharType="end"/>
            </w:r>
          </w:p>
        </w:tc>
      </w:tr>
    </w:tbl>
    <w:p w:rsidR="00DC698B" w:rsidRDefault="00DC698B" w:rsidP="00EB0FB1">
      <w:pPr>
        <w:pStyle w:val="Encabezado"/>
        <w:tabs>
          <w:tab w:val="clear" w:pos="4419"/>
          <w:tab w:val="clear" w:pos="8838"/>
        </w:tabs>
        <w:ind w:left="1776"/>
        <w:rPr>
          <w:rFonts w:ascii="Arial" w:hAnsi="Arial" w:cs="Arial"/>
          <w:bCs/>
          <w:sz w:val="18"/>
          <w:szCs w:val="18"/>
          <w:u w:val="single"/>
        </w:rPr>
      </w:pPr>
    </w:p>
    <w:p w:rsidR="00DC698B" w:rsidRDefault="00DC698B" w:rsidP="00EB0FB1">
      <w:pPr>
        <w:pStyle w:val="Encabezado"/>
        <w:tabs>
          <w:tab w:val="clear" w:pos="4419"/>
          <w:tab w:val="clear" w:pos="8838"/>
        </w:tabs>
        <w:ind w:left="1776"/>
        <w:rPr>
          <w:rFonts w:ascii="Arial" w:hAnsi="Arial" w:cs="Arial"/>
          <w:bCs/>
          <w:sz w:val="18"/>
          <w:szCs w:val="18"/>
          <w:u w:val="single"/>
        </w:rPr>
      </w:pPr>
    </w:p>
    <w:p w:rsidR="00DC698B" w:rsidRDefault="00DC698B" w:rsidP="00EB0FB1">
      <w:pPr>
        <w:pStyle w:val="Encabezado"/>
        <w:tabs>
          <w:tab w:val="clear" w:pos="4419"/>
          <w:tab w:val="clear" w:pos="8838"/>
        </w:tabs>
        <w:ind w:left="1776"/>
        <w:rPr>
          <w:rFonts w:ascii="Arial" w:hAnsi="Arial" w:cs="Arial"/>
          <w:bCs/>
          <w:sz w:val="18"/>
          <w:szCs w:val="18"/>
          <w:u w:val="single"/>
        </w:rPr>
      </w:pPr>
    </w:p>
    <w:p w:rsidR="00303E5A" w:rsidRDefault="00303E5A" w:rsidP="00EB0FB1">
      <w:pPr>
        <w:pStyle w:val="Encabezado"/>
        <w:tabs>
          <w:tab w:val="clear" w:pos="4419"/>
          <w:tab w:val="clear" w:pos="8838"/>
        </w:tabs>
        <w:ind w:left="1776"/>
        <w:rPr>
          <w:rFonts w:ascii="Arial" w:hAnsi="Arial" w:cs="Arial"/>
          <w:bCs/>
          <w:sz w:val="18"/>
          <w:szCs w:val="18"/>
          <w:u w:val="single"/>
        </w:rPr>
      </w:pPr>
    </w:p>
    <w:p w:rsidR="00DC698B" w:rsidRDefault="00DC698B" w:rsidP="00EB0FB1">
      <w:pPr>
        <w:pStyle w:val="Encabezado"/>
        <w:tabs>
          <w:tab w:val="clear" w:pos="4419"/>
          <w:tab w:val="clear" w:pos="8838"/>
        </w:tabs>
        <w:ind w:left="1776"/>
        <w:rPr>
          <w:rFonts w:ascii="Arial" w:hAnsi="Arial" w:cs="Arial"/>
          <w:bCs/>
          <w:sz w:val="18"/>
          <w:szCs w:val="18"/>
          <w:u w:val="single"/>
        </w:rPr>
      </w:pPr>
    </w:p>
    <w:p w:rsidR="00DC698B" w:rsidRDefault="00DC698B" w:rsidP="00EB0FB1">
      <w:pPr>
        <w:pStyle w:val="Encabezado"/>
        <w:tabs>
          <w:tab w:val="clear" w:pos="4419"/>
          <w:tab w:val="clear" w:pos="8838"/>
        </w:tabs>
        <w:ind w:left="1776"/>
        <w:rPr>
          <w:rFonts w:ascii="Arial" w:hAnsi="Arial" w:cs="Arial"/>
          <w:bCs/>
          <w:sz w:val="18"/>
          <w:szCs w:val="18"/>
          <w:u w:val="single"/>
        </w:rPr>
      </w:pPr>
    </w:p>
    <w:p w:rsidR="00DC698B" w:rsidRDefault="00DC698B" w:rsidP="00EB0FB1">
      <w:pPr>
        <w:pStyle w:val="Encabezado"/>
        <w:tabs>
          <w:tab w:val="clear" w:pos="4419"/>
          <w:tab w:val="clear" w:pos="8838"/>
        </w:tabs>
        <w:ind w:left="1776"/>
        <w:rPr>
          <w:rFonts w:ascii="Arial" w:hAnsi="Arial" w:cs="Arial"/>
          <w:bCs/>
          <w:sz w:val="18"/>
          <w:szCs w:val="18"/>
          <w:u w:val="single"/>
        </w:rPr>
      </w:pPr>
    </w:p>
    <w:p w:rsidR="00DC698B" w:rsidRDefault="00DC698B" w:rsidP="00EB0FB1">
      <w:pPr>
        <w:pStyle w:val="Encabezado"/>
        <w:tabs>
          <w:tab w:val="clear" w:pos="4419"/>
          <w:tab w:val="clear" w:pos="8838"/>
        </w:tabs>
        <w:ind w:left="1776"/>
        <w:rPr>
          <w:rFonts w:ascii="Arial" w:hAnsi="Arial" w:cs="Arial"/>
          <w:bCs/>
          <w:sz w:val="18"/>
          <w:szCs w:val="18"/>
          <w:u w:val="single"/>
        </w:rPr>
      </w:pPr>
    </w:p>
    <w:tbl>
      <w:tblPr>
        <w:tblW w:w="9087" w:type="dxa"/>
        <w:tblInd w:w="55" w:type="dxa"/>
        <w:tblLayout w:type="fixed"/>
        <w:tblCellMar>
          <w:left w:w="70" w:type="dxa"/>
          <w:right w:w="70" w:type="dxa"/>
        </w:tblCellMar>
        <w:tblLook w:val="04A0"/>
      </w:tblPr>
      <w:tblGrid>
        <w:gridCol w:w="862"/>
        <w:gridCol w:w="1655"/>
        <w:gridCol w:w="442"/>
        <w:gridCol w:w="232"/>
        <w:gridCol w:w="1502"/>
        <w:gridCol w:w="1418"/>
        <w:gridCol w:w="1417"/>
        <w:gridCol w:w="1559"/>
      </w:tblGrid>
      <w:tr w:rsidR="00DC698B" w:rsidRPr="00681D74" w:rsidTr="00CC52A7">
        <w:trPr>
          <w:trHeight w:val="330"/>
        </w:trPr>
        <w:tc>
          <w:tcPr>
            <w:tcW w:w="862" w:type="dxa"/>
            <w:tcBorders>
              <w:top w:val="single" w:sz="8" w:space="0" w:color="auto"/>
              <w:left w:val="single" w:sz="8" w:space="0" w:color="auto"/>
              <w:bottom w:val="nil"/>
              <w:right w:val="nil"/>
            </w:tcBorders>
            <w:shd w:val="clear" w:color="000000" w:fill="FF9900"/>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lastRenderedPageBreak/>
              <w:t>capítulo</w:t>
            </w:r>
          </w:p>
        </w:tc>
        <w:tc>
          <w:tcPr>
            <w:tcW w:w="2097" w:type="dxa"/>
            <w:gridSpan w:val="2"/>
            <w:tcBorders>
              <w:top w:val="single" w:sz="8" w:space="0" w:color="auto"/>
              <w:left w:val="single" w:sz="8" w:space="0" w:color="auto"/>
              <w:bottom w:val="single" w:sz="8" w:space="0" w:color="auto"/>
              <w:right w:val="nil"/>
            </w:tcBorders>
            <w:shd w:val="clear" w:color="000000" w:fill="FF9900"/>
            <w:noWrap/>
            <w:vAlign w:val="bottom"/>
            <w:hideMark/>
          </w:tcPr>
          <w:p w:rsidR="00DC698B" w:rsidRPr="00681D74" w:rsidRDefault="00DC698B" w:rsidP="00681D74">
            <w:pPr>
              <w:jc w:val="left"/>
              <w:rPr>
                <w:rFonts w:ascii="Arial" w:hAnsi="Arial" w:cs="Arial"/>
                <w:b/>
                <w:bCs/>
                <w:sz w:val="18"/>
                <w:szCs w:val="18"/>
              </w:rPr>
            </w:pPr>
            <w:r w:rsidRPr="00681D74">
              <w:rPr>
                <w:rFonts w:ascii="Arial" w:hAnsi="Arial" w:cs="Arial"/>
                <w:b/>
                <w:bCs/>
                <w:sz w:val="18"/>
                <w:szCs w:val="18"/>
              </w:rPr>
              <w:t>Estado de Ingresos</w:t>
            </w:r>
          </w:p>
        </w:tc>
        <w:tc>
          <w:tcPr>
            <w:tcW w:w="232" w:type="dxa"/>
            <w:tcBorders>
              <w:top w:val="single" w:sz="8" w:space="0" w:color="auto"/>
              <w:left w:val="nil"/>
              <w:bottom w:val="single" w:sz="8" w:space="0" w:color="auto"/>
              <w:right w:val="single" w:sz="8" w:space="0" w:color="auto"/>
            </w:tcBorders>
            <w:shd w:val="clear" w:color="000000" w:fill="FF9900"/>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 </w:t>
            </w:r>
          </w:p>
        </w:tc>
        <w:tc>
          <w:tcPr>
            <w:tcW w:w="1502" w:type="dxa"/>
            <w:tcBorders>
              <w:top w:val="single" w:sz="8" w:space="0" w:color="auto"/>
              <w:left w:val="nil"/>
              <w:bottom w:val="nil"/>
              <w:right w:val="single" w:sz="8" w:space="0" w:color="auto"/>
            </w:tcBorders>
            <w:shd w:val="clear" w:color="000000" w:fill="FF9900"/>
            <w:noWrap/>
            <w:vAlign w:val="bottom"/>
            <w:hideMark/>
          </w:tcPr>
          <w:p w:rsidR="00DC698B" w:rsidRPr="00681D74" w:rsidRDefault="00DC698B" w:rsidP="00681D74">
            <w:pPr>
              <w:jc w:val="center"/>
              <w:rPr>
                <w:rFonts w:ascii="Arial" w:hAnsi="Arial" w:cs="Arial"/>
                <w:b/>
                <w:bCs/>
                <w:sz w:val="18"/>
                <w:szCs w:val="18"/>
              </w:rPr>
            </w:pPr>
            <w:proofErr w:type="spellStart"/>
            <w:r w:rsidRPr="00681D74">
              <w:rPr>
                <w:rFonts w:ascii="Arial" w:hAnsi="Arial" w:cs="Arial"/>
                <w:b/>
                <w:bCs/>
                <w:sz w:val="18"/>
                <w:szCs w:val="18"/>
              </w:rPr>
              <w:t>Prev.Ajustadas</w:t>
            </w:r>
            <w:proofErr w:type="spellEnd"/>
          </w:p>
        </w:tc>
        <w:tc>
          <w:tcPr>
            <w:tcW w:w="1418" w:type="dxa"/>
            <w:tcBorders>
              <w:top w:val="single" w:sz="8" w:space="0" w:color="auto"/>
              <w:left w:val="nil"/>
              <w:bottom w:val="nil"/>
              <w:right w:val="single" w:sz="8" w:space="0" w:color="auto"/>
            </w:tcBorders>
            <w:shd w:val="clear" w:color="000000" w:fill="FF9900"/>
            <w:noWrap/>
            <w:vAlign w:val="bottom"/>
            <w:hideMark/>
          </w:tcPr>
          <w:p w:rsidR="00DC698B" w:rsidRPr="00681D74" w:rsidRDefault="00DC698B" w:rsidP="00681D74">
            <w:pPr>
              <w:jc w:val="left"/>
              <w:rPr>
                <w:rFonts w:ascii="Arial" w:hAnsi="Arial" w:cs="Arial"/>
                <w:b/>
                <w:bCs/>
                <w:sz w:val="18"/>
                <w:szCs w:val="18"/>
              </w:rPr>
            </w:pPr>
            <w:proofErr w:type="spellStart"/>
            <w:r w:rsidRPr="00681D74">
              <w:rPr>
                <w:rFonts w:ascii="Arial" w:hAnsi="Arial" w:cs="Arial"/>
                <w:b/>
                <w:bCs/>
                <w:sz w:val="18"/>
                <w:szCs w:val="18"/>
              </w:rPr>
              <w:t>Prev.Iniciales</w:t>
            </w:r>
            <w:proofErr w:type="spellEnd"/>
            <w:r w:rsidRPr="00681D74">
              <w:rPr>
                <w:rFonts w:ascii="Arial" w:hAnsi="Arial" w:cs="Arial"/>
                <w:b/>
                <w:bCs/>
                <w:sz w:val="18"/>
                <w:szCs w:val="18"/>
              </w:rPr>
              <w:t xml:space="preserve"> </w:t>
            </w:r>
          </w:p>
        </w:tc>
        <w:tc>
          <w:tcPr>
            <w:tcW w:w="1417" w:type="dxa"/>
            <w:tcBorders>
              <w:top w:val="single" w:sz="8" w:space="0" w:color="auto"/>
              <w:left w:val="nil"/>
              <w:bottom w:val="nil"/>
              <w:right w:val="single" w:sz="8" w:space="0" w:color="auto"/>
            </w:tcBorders>
            <w:shd w:val="clear" w:color="000000" w:fill="FF9900"/>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Ajustes</w:t>
            </w:r>
          </w:p>
        </w:tc>
        <w:tc>
          <w:tcPr>
            <w:tcW w:w="1559" w:type="dxa"/>
            <w:tcBorders>
              <w:top w:val="single" w:sz="8" w:space="0" w:color="auto"/>
              <w:left w:val="nil"/>
              <w:bottom w:val="nil"/>
              <w:right w:val="single" w:sz="8" w:space="0" w:color="auto"/>
            </w:tcBorders>
            <w:shd w:val="clear" w:color="000000" w:fill="FF9900"/>
            <w:noWrap/>
            <w:vAlign w:val="bottom"/>
            <w:hideMark/>
          </w:tcPr>
          <w:p w:rsidR="00DC698B" w:rsidRPr="00681D74" w:rsidRDefault="00DC698B" w:rsidP="00681D74">
            <w:pPr>
              <w:jc w:val="left"/>
              <w:rPr>
                <w:rFonts w:ascii="Arial" w:hAnsi="Arial" w:cs="Arial"/>
                <w:b/>
                <w:bCs/>
                <w:sz w:val="18"/>
                <w:szCs w:val="18"/>
              </w:rPr>
            </w:pPr>
            <w:proofErr w:type="spellStart"/>
            <w:r w:rsidRPr="00681D74">
              <w:rPr>
                <w:rFonts w:ascii="Arial" w:hAnsi="Arial" w:cs="Arial"/>
                <w:b/>
                <w:bCs/>
                <w:sz w:val="18"/>
                <w:szCs w:val="18"/>
              </w:rPr>
              <w:t>Prev.Ajustadas</w:t>
            </w:r>
            <w:proofErr w:type="spellEnd"/>
          </w:p>
        </w:tc>
      </w:tr>
      <w:tr w:rsidR="00DC698B" w:rsidRPr="00681D74" w:rsidTr="00CC52A7">
        <w:trPr>
          <w:trHeight w:val="330"/>
        </w:trPr>
        <w:tc>
          <w:tcPr>
            <w:tcW w:w="862" w:type="dxa"/>
            <w:tcBorders>
              <w:top w:val="single" w:sz="8" w:space="0" w:color="auto"/>
              <w:left w:val="single" w:sz="8" w:space="0" w:color="auto"/>
              <w:bottom w:val="nil"/>
              <w:right w:val="single" w:sz="8" w:space="0" w:color="auto"/>
            </w:tcBorders>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1</w:t>
            </w:r>
          </w:p>
        </w:tc>
        <w:tc>
          <w:tcPr>
            <w:tcW w:w="2097" w:type="dxa"/>
            <w:gridSpan w:val="2"/>
            <w:tcBorders>
              <w:top w:val="single" w:sz="8" w:space="0" w:color="auto"/>
              <w:left w:val="single" w:sz="8" w:space="0" w:color="auto"/>
              <w:bottom w:val="nil"/>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Impuestos directos</w:t>
            </w:r>
          </w:p>
        </w:tc>
        <w:tc>
          <w:tcPr>
            <w:tcW w:w="232" w:type="dxa"/>
            <w:tcBorders>
              <w:top w:val="nil"/>
              <w:left w:val="nil"/>
              <w:bottom w:val="nil"/>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 </w:t>
            </w:r>
          </w:p>
        </w:tc>
        <w:tc>
          <w:tcPr>
            <w:tcW w:w="1502" w:type="dxa"/>
            <w:tcBorders>
              <w:top w:val="single" w:sz="8" w:space="0" w:color="auto"/>
              <w:left w:val="single" w:sz="8" w:space="0" w:color="auto"/>
              <w:bottom w:val="single" w:sz="8" w:space="0" w:color="auto"/>
              <w:right w:val="single" w:sz="8" w:space="0" w:color="auto"/>
            </w:tcBorders>
            <w:noWrap/>
            <w:vAlign w:val="bottom"/>
            <w:hideMark/>
          </w:tcPr>
          <w:p w:rsidR="00DC698B" w:rsidRPr="00681D74" w:rsidRDefault="00DC698B" w:rsidP="00FE37E9">
            <w:pPr>
              <w:jc w:val="right"/>
              <w:rPr>
                <w:rFonts w:ascii="Arial" w:hAnsi="Arial" w:cs="Arial"/>
                <w:sz w:val="18"/>
                <w:szCs w:val="18"/>
              </w:rPr>
            </w:pPr>
            <w:r w:rsidRPr="00681D74">
              <w:rPr>
                <w:rFonts w:ascii="Arial" w:hAnsi="Arial" w:cs="Arial"/>
                <w:sz w:val="18"/>
                <w:szCs w:val="18"/>
              </w:rPr>
              <w:t>2</w:t>
            </w:r>
            <w:r w:rsidR="00CC52A7">
              <w:rPr>
                <w:rFonts w:ascii="Arial" w:hAnsi="Arial" w:cs="Arial"/>
                <w:sz w:val="18"/>
                <w:szCs w:val="18"/>
              </w:rPr>
              <w:t>5.687.748,38</w:t>
            </w:r>
          </w:p>
        </w:tc>
        <w:tc>
          <w:tcPr>
            <w:tcW w:w="1418" w:type="dxa"/>
            <w:tcBorders>
              <w:top w:val="single" w:sz="8" w:space="0" w:color="auto"/>
              <w:left w:val="nil"/>
              <w:bottom w:val="single" w:sz="8" w:space="0" w:color="auto"/>
              <w:right w:val="single" w:sz="8" w:space="0" w:color="auto"/>
            </w:tcBorders>
            <w:noWrap/>
            <w:vAlign w:val="bottom"/>
            <w:hideMark/>
          </w:tcPr>
          <w:p w:rsidR="00DC698B" w:rsidRPr="00681D74" w:rsidRDefault="00DC698B" w:rsidP="00DD4507">
            <w:pPr>
              <w:jc w:val="right"/>
              <w:rPr>
                <w:rFonts w:ascii="Arial" w:hAnsi="Arial" w:cs="Arial"/>
                <w:sz w:val="18"/>
                <w:szCs w:val="18"/>
              </w:rPr>
            </w:pPr>
            <w:r w:rsidRPr="00681D74">
              <w:rPr>
                <w:rFonts w:ascii="Arial" w:hAnsi="Arial" w:cs="Arial"/>
                <w:sz w:val="18"/>
                <w:szCs w:val="18"/>
              </w:rPr>
              <w:t>2</w:t>
            </w:r>
            <w:r w:rsidR="00DD4507">
              <w:rPr>
                <w:rFonts w:ascii="Arial" w:hAnsi="Arial" w:cs="Arial"/>
                <w:sz w:val="18"/>
                <w:szCs w:val="18"/>
              </w:rPr>
              <w:t>6.816.302,77</w:t>
            </w:r>
          </w:p>
        </w:tc>
        <w:tc>
          <w:tcPr>
            <w:tcW w:w="1417" w:type="dxa"/>
            <w:tcBorders>
              <w:top w:val="single" w:sz="8" w:space="0" w:color="auto"/>
              <w:left w:val="nil"/>
              <w:bottom w:val="single" w:sz="8" w:space="0" w:color="auto"/>
              <w:right w:val="single" w:sz="8" w:space="0" w:color="auto"/>
            </w:tcBorders>
            <w:noWrap/>
            <w:vAlign w:val="bottom"/>
            <w:hideMark/>
          </w:tcPr>
          <w:p w:rsidR="00DC698B" w:rsidRPr="00681D74" w:rsidRDefault="00DD4507" w:rsidP="00CC52A7">
            <w:pPr>
              <w:jc w:val="right"/>
              <w:rPr>
                <w:rFonts w:ascii="Arial" w:hAnsi="Arial" w:cs="Arial"/>
                <w:sz w:val="18"/>
                <w:szCs w:val="18"/>
              </w:rPr>
            </w:pPr>
            <w:r>
              <w:rPr>
                <w:rFonts w:ascii="Arial" w:hAnsi="Arial" w:cs="Arial"/>
                <w:sz w:val="18"/>
                <w:szCs w:val="18"/>
              </w:rPr>
              <w:t>776.582,02</w:t>
            </w:r>
          </w:p>
        </w:tc>
        <w:tc>
          <w:tcPr>
            <w:tcW w:w="1559" w:type="dxa"/>
            <w:tcBorders>
              <w:top w:val="single" w:sz="8" w:space="0" w:color="auto"/>
              <w:left w:val="nil"/>
              <w:bottom w:val="single" w:sz="8" w:space="0" w:color="auto"/>
              <w:right w:val="single" w:sz="8" w:space="0" w:color="auto"/>
            </w:tcBorders>
            <w:noWrap/>
            <w:vAlign w:val="bottom"/>
            <w:hideMark/>
          </w:tcPr>
          <w:p w:rsidR="00DC698B" w:rsidRPr="00681D74" w:rsidRDefault="00DD4507" w:rsidP="00681D74">
            <w:pPr>
              <w:jc w:val="right"/>
              <w:rPr>
                <w:rFonts w:ascii="Arial" w:hAnsi="Arial" w:cs="Arial"/>
                <w:sz w:val="18"/>
                <w:szCs w:val="18"/>
              </w:rPr>
            </w:pPr>
            <w:r>
              <w:rPr>
                <w:rFonts w:ascii="Arial" w:hAnsi="Arial" w:cs="Arial"/>
                <w:sz w:val="18"/>
                <w:szCs w:val="18"/>
              </w:rPr>
              <w:t>27.592.884,79</w:t>
            </w:r>
          </w:p>
        </w:tc>
      </w:tr>
      <w:tr w:rsidR="00DC698B" w:rsidRPr="00681D74" w:rsidTr="00CC52A7">
        <w:trPr>
          <w:trHeight w:val="330"/>
        </w:trPr>
        <w:tc>
          <w:tcPr>
            <w:tcW w:w="862" w:type="dxa"/>
            <w:tcBorders>
              <w:top w:val="nil"/>
              <w:left w:val="single" w:sz="8" w:space="0" w:color="auto"/>
              <w:bottom w:val="nil"/>
              <w:right w:val="single" w:sz="8" w:space="0" w:color="auto"/>
            </w:tcBorders>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2</w:t>
            </w:r>
          </w:p>
        </w:tc>
        <w:tc>
          <w:tcPr>
            <w:tcW w:w="2097" w:type="dxa"/>
            <w:gridSpan w:val="2"/>
            <w:tcBorders>
              <w:top w:val="nil"/>
              <w:left w:val="single" w:sz="8" w:space="0" w:color="auto"/>
              <w:bottom w:val="nil"/>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Impuestos indirectos</w:t>
            </w:r>
          </w:p>
        </w:tc>
        <w:tc>
          <w:tcPr>
            <w:tcW w:w="232" w:type="dxa"/>
            <w:tcBorders>
              <w:top w:val="nil"/>
              <w:left w:val="nil"/>
              <w:bottom w:val="nil"/>
              <w:right w:val="nil"/>
            </w:tcBorders>
            <w:noWrap/>
            <w:vAlign w:val="bottom"/>
            <w:hideMark/>
          </w:tcPr>
          <w:p w:rsidR="00DC698B" w:rsidRPr="00681D74" w:rsidRDefault="00DC698B" w:rsidP="00681D74">
            <w:pPr>
              <w:jc w:val="left"/>
              <w:rPr>
                <w:rFonts w:ascii="Arial" w:hAnsi="Arial" w:cs="Arial"/>
                <w:sz w:val="18"/>
                <w:szCs w:val="18"/>
              </w:rPr>
            </w:pPr>
          </w:p>
        </w:tc>
        <w:tc>
          <w:tcPr>
            <w:tcW w:w="1502" w:type="dxa"/>
            <w:tcBorders>
              <w:top w:val="nil"/>
              <w:left w:val="single" w:sz="8" w:space="0" w:color="auto"/>
              <w:bottom w:val="single" w:sz="8" w:space="0" w:color="auto"/>
              <w:right w:val="single" w:sz="8" w:space="0" w:color="auto"/>
            </w:tcBorders>
            <w:noWrap/>
            <w:vAlign w:val="bottom"/>
            <w:hideMark/>
          </w:tcPr>
          <w:p w:rsidR="00DC698B" w:rsidRPr="00681D74" w:rsidRDefault="00CC52A7" w:rsidP="00681D74">
            <w:pPr>
              <w:jc w:val="right"/>
              <w:rPr>
                <w:rFonts w:ascii="Arial" w:hAnsi="Arial" w:cs="Arial"/>
                <w:sz w:val="18"/>
                <w:szCs w:val="18"/>
              </w:rPr>
            </w:pPr>
            <w:r>
              <w:rPr>
                <w:rFonts w:ascii="Arial" w:hAnsi="Arial" w:cs="Arial"/>
                <w:sz w:val="18"/>
                <w:szCs w:val="18"/>
              </w:rPr>
              <w:t>530.000,00</w:t>
            </w:r>
          </w:p>
        </w:tc>
        <w:tc>
          <w:tcPr>
            <w:tcW w:w="1418" w:type="dxa"/>
            <w:tcBorders>
              <w:top w:val="nil"/>
              <w:left w:val="nil"/>
              <w:bottom w:val="single" w:sz="8" w:space="0" w:color="auto"/>
              <w:right w:val="single" w:sz="8" w:space="0" w:color="auto"/>
            </w:tcBorders>
            <w:noWrap/>
            <w:vAlign w:val="bottom"/>
            <w:hideMark/>
          </w:tcPr>
          <w:p w:rsidR="00DC698B" w:rsidRPr="00681D74" w:rsidRDefault="00DD4507" w:rsidP="00DA0422">
            <w:pPr>
              <w:jc w:val="right"/>
              <w:rPr>
                <w:rFonts w:ascii="Arial" w:hAnsi="Arial" w:cs="Arial"/>
                <w:sz w:val="18"/>
                <w:szCs w:val="18"/>
              </w:rPr>
            </w:pPr>
            <w:r>
              <w:rPr>
                <w:rFonts w:ascii="Arial" w:hAnsi="Arial" w:cs="Arial"/>
                <w:sz w:val="18"/>
                <w:szCs w:val="18"/>
              </w:rPr>
              <w:t>60</w:t>
            </w:r>
            <w:r w:rsidR="00DA0422">
              <w:rPr>
                <w:rFonts w:ascii="Arial" w:hAnsi="Arial" w:cs="Arial"/>
                <w:sz w:val="18"/>
                <w:szCs w:val="18"/>
              </w:rPr>
              <w:t>5</w:t>
            </w:r>
            <w:r w:rsidR="00DC698B" w:rsidRPr="00681D74">
              <w:rPr>
                <w:rFonts w:ascii="Arial" w:hAnsi="Arial" w:cs="Arial"/>
                <w:sz w:val="18"/>
                <w:szCs w:val="18"/>
              </w:rPr>
              <w:t>.000,00</w:t>
            </w:r>
          </w:p>
        </w:tc>
        <w:tc>
          <w:tcPr>
            <w:tcW w:w="1417" w:type="dxa"/>
            <w:tcBorders>
              <w:top w:val="nil"/>
              <w:left w:val="nil"/>
              <w:bottom w:val="single" w:sz="8" w:space="0" w:color="auto"/>
              <w:right w:val="single" w:sz="8" w:space="0" w:color="auto"/>
            </w:tcBorders>
            <w:noWrap/>
            <w:vAlign w:val="bottom"/>
            <w:hideMark/>
          </w:tcPr>
          <w:p w:rsidR="00DC698B" w:rsidRPr="00681D74" w:rsidRDefault="00DD4507" w:rsidP="00DA0422">
            <w:pPr>
              <w:jc w:val="right"/>
              <w:rPr>
                <w:rFonts w:ascii="Arial" w:hAnsi="Arial" w:cs="Arial"/>
                <w:sz w:val="18"/>
                <w:szCs w:val="18"/>
              </w:rPr>
            </w:pPr>
            <w:r>
              <w:rPr>
                <w:rFonts w:ascii="Arial" w:hAnsi="Arial" w:cs="Arial"/>
                <w:sz w:val="18"/>
                <w:szCs w:val="18"/>
              </w:rPr>
              <w:t>-15</w:t>
            </w:r>
            <w:r w:rsidR="00DA0422">
              <w:rPr>
                <w:rFonts w:ascii="Arial" w:hAnsi="Arial" w:cs="Arial"/>
                <w:sz w:val="18"/>
                <w:szCs w:val="18"/>
              </w:rPr>
              <w:t>9.894,44</w:t>
            </w:r>
          </w:p>
        </w:tc>
        <w:tc>
          <w:tcPr>
            <w:tcW w:w="1559" w:type="dxa"/>
            <w:tcBorders>
              <w:top w:val="nil"/>
              <w:left w:val="nil"/>
              <w:bottom w:val="single" w:sz="8" w:space="0" w:color="auto"/>
              <w:right w:val="single" w:sz="8" w:space="0" w:color="auto"/>
            </w:tcBorders>
            <w:noWrap/>
            <w:vAlign w:val="bottom"/>
            <w:hideMark/>
          </w:tcPr>
          <w:p w:rsidR="00DC698B" w:rsidRPr="00681D74" w:rsidRDefault="00DD4507" w:rsidP="00DA0422">
            <w:pPr>
              <w:jc w:val="right"/>
              <w:rPr>
                <w:rFonts w:ascii="Arial" w:hAnsi="Arial" w:cs="Arial"/>
                <w:sz w:val="18"/>
                <w:szCs w:val="18"/>
              </w:rPr>
            </w:pPr>
            <w:r>
              <w:rPr>
                <w:rFonts w:ascii="Arial" w:hAnsi="Arial" w:cs="Arial"/>
                <w:sz w:val="18"/>
                <w:szCs w:val="18"/>
              </w:rPr>
              <w:t>44</w:t>
            </w:r>
            <w:r w:rsidR="00DA0422">
              <w:rPr>
                <w:rFonts w:ascii="Arial" w:hAnsi="Arial" w:cs="Arial"/>
                <w:sz w:val="18"/>
                <w:szCs w:val="18"/>
              </w:rPr>
              <w:t>5.105,56</w:t>
            </w:r>
          </w:p>
        </w:tc>
      </w:tr>
      <w:tr w:rsidR="00DC698B" w:rsidRPr="00681D74" w:rsidTr="00CC52A7">
        <w:trPr>
          <w:trHeight w:val="330"/>
        </w:trPr>
        <w:tc>
          <w:tcPr>
            <w:tcW w:w="862" w:type="dxa"/>
            <w:tcBorders>
              <w:top w:val="nil"/>
              <w:left w:val="single" w:sz="8" w:space="0" w:color="auto"/>
              <w:bottom w:val="nil"/>
              <w:right w:val="single" w:sz="8" w:space="0" w:color="auto"/>
            </w:tcBorders>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3</w:t>
            </w:r>
          </w:p>
        </w:tc>
        <w:tc>
          <w:tcPr>
            <w:tcW w:w="2329" w:type="dxa"/>
            <w:gridSpan w:val="3"/>
            <w:tcBorders>
              <w:top w:val="nil"/>
              <w:left w:val="single" w:sz="8" w:space="0" w:color="auto"/>
              <w:bottom w:val="nil"/>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Tasas y otros ingresos</w:t>
            </w:r>
          </w:p>
        </w:tc>
        <w:tc>
          <w:tcPr>
            <w:tcW w:w="1502" w:type="dxa"/>
            <w:tcBorders>
              <w:top w:val="nil"/>
              <w:left w:val="single" w:sz="8" w:space="0" w:color="auto"/>
              <w:bottom w:val="single" w:sz="8" w:space="0" w:color="auto"/>
              <w:right w:val="single" w:sz="8" w:space="0" w:color="auto"/>
            </w:tcBorders>
            <w:noWrap/>
            <w:vAlign w:val="bottom"/>
            <w:hideMark/>
          </w:tcPr>
          <w:p w:rsidR="00DC698B" w:rsidRPr="00681D74" w:rsidRDefault="00CC52A7" w:rsidP="00681D74">
            <w:pPr>
              <w:jc w:val="right"/>
              <w:rPr>
                <w:rFonts w:ascii="Arial" w:hAnsi="Arial" w:cs="Arial"/>
                <w:sz w:val="18"/>
                <w:szCs w:val="18"/>
              </w:rPr>
            </w:pPr>
            <w:r>
              <w:rPr>
                <w:rFonts w:ascii="Arial" w:hAnsi="Arial" w:cs="Arial"/>
                <w:sz w:val="18"/>
                <w:szCs w:val="18"/>
              </w:rPr>
              <w:t>11.661.378,84</w:t>
            </w:r>
          </w:p>
        </w:tc>
        <w:tc>
          <w:tcPr>
            <w:tcW w:w="1418" w:type="dxa"/>
            <w:tcBorders>
              <w:top w:val="nil"/>
              <w:left w:val="nil"/>
              <w:bottom w:val="single" w:sz="8" w:space="0" w:color="auto"/>
              <w:right w:val="single" w:sz="8" w:space="0" w:color="auto"/>
            </w:tcBorders>
            <w:noWrap/>
            <w:vAlign w:val="bottom"/>
            <w:hideMark/>
          </w:tcPr>
          <w:p w:rsidR="00DC698B" w:rsidRPr="00681D74" w:rsidRDefault="00DD4507" w:rsidP="00DA0422">
            <w:pPr>
              <w:jc w:val="right"/>
              <w:rPr>
                <w:rFonts w:ascii="Arial" w:hAnsi="Arial" w:cs="Arial"/>
                <w:sz w:val="18"/>
                <w:szCs w:val="18"/>
              </w:rPr>
            </w:pPr>
            <w:r>
              <w:rPr>
                <w:rFonts w:ascii="Arial" w:hAnsi="Arial" w:cs="Arial"/>
                <w:sz w:val="18"/>
                <w:szCs w:val="18"/>
              </w:rPr>
              <w:t>11.9</w:t>
            </w:r>
            <w:r w:rsidR="00DA0422">
              <w:rPr>
                <w:rFonts w:ascii="Arial" w:hAnsi="Arial" w:cs="Arial"/>
                <w:sz w:val="18"/>
                <w:szCs w:val="18"/>
              </w:rPr>
              <w:t>61.719,93</w:t>
            </w:r>
          </w:p>
        </w:tc>
        <w:tc>
          <w:tcPr>
            <w:tcW w:w="1417" w:type="dxa"/>
            <w:tcBorders>
              <w:top w:val="nil"/>
              <w:left w:val="nil"/>
              <w:bottom w:val="single" w:sz="8" w:space="0" w:color="auto"/>
              <w:right w:val="single" w:sz="8" w:space="0" w:color="auto"/>
            </w:tcBorders>
            <w:noWrap/>
            <w:vAlign w:val="bottom"/>
            <w:hideMark/>
          </w:tcPr>
          <w:p w:rsidR="00DC698B" w:rsidRPr="00681D74" w:rsidRDefault="00DD4507" w:rsidP="00DA0422">
            <w:pPr>
              <w:jc w:val="right"/>
              <w:rPr>
                <w:rFonts w:ascii="Arial" w:hAnsi="Arial" w:cs="Arial"/>
                <w:sz w:val="18"/>
                <w:szCs w:val="18"/>
              </w:rPr>
            </w:pPr>
            <w:r>
              <w:rPr>
                <w:rFonts w:ascii="Arial" w:hAnsi="Arial" w:cs="Arial"/>
                <w:sz w:val="18"/>
                <w:szCs w:val="18"/>
              </w:rPr>
              <w:t>-66</w:t>
            </w:r>
            <w:r w:rsidR="00DA0422">
              <w:rPr>
                <w:rFonts w:ascii="Arial" w:hAnsi="Arial" w:cs="Arial"/>
                <w:sz w:val="18"/>
                <w:szCs w:val="18"/>
              </w:rPr>
              <w:t>9.475,72</w:t>
            </w:r>
          </w:p>
        </w:tc>
        <w:tc>
          <w:tcPr>
            <w:tcW w:w="1559" w:type="dxa"/>
            <w:tcBorders>
              <w:top w:val="nil"/>
              <w:left w:val="nil"/>
              <w:bottom w:val="single" w:sz="8" w:space="0" w:color="auto"/>
              <w:right w:val="single" w:sz="8" w:space="0" w:color="auto"/>
            </w:tcBorders>
            <w:noWrap/>
            <w:vAlign w:val="bottom"/>
            <w:hideMark/>
          </w:tcPr>
          <w:p w:rsidR="00DC698B" w:rsidRPr="00681D74" w:rsidRDefault="00DD4507" w:rsidP="00681D74">
            <w:pPr>
              <w:jc w:val="right"/>
              <w:rPr>
                <w:rFonts w:ascii="Arial" w:hAnsi="Arial" w:cs="Arial"/>
                <w:sz w:val="18"/>
                <w:szCs w:val="18"/>
              </w:rPr>
            </w:pPr>
            <w:r>
              <w:rPr>
                <w:rFonts w:ascii="Arial" w:hAnsi="Arial" w:cs="Arial"/>
                <w:sz w:val="18"/>
                <w:szCs w:val="18"/>
              </w:rPr>
              <w:t>11.2</w:t>
            </w:r>
            <w:r w:rsidR="00DA0422">
              <w:rPr>
                <w:rFonts w:ascii="Arial" w:hAnsi="Arial" w:cs="Arial"/>
                <w:sz w:val="18"/>
                <w:szCs w:val="18"/>
              </w:rPr>
              <w:t>92.244,21</w:t>
            </w:r>
          </w:p>
        </w:tc>
      </w:tr>
      <w:tr w:rsidR="00DC698B" w:rsidRPr="00681D74" w:rsidTr="00CC52A7">
        <w:trPr>
          <w:trHeight w:val="330"/>
        </w:trPr>
        <w:tc>
          <w:tcPr>
            <w:tcW w:w="862" w:type="dxa"/>
            <w:tcBorders>
              <w:top w:val="nil"/>
              <w:left w:val="single" w:sz="8" w:space="0" w:color="auto"/>
              <w:bottom w:val="nil"/>
              <w:right w:val="single" w:sz="8" w:space="0" w:color="auto"/>
            </w:tcBorders>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4</w:t>
            </w:r>
          </w:p>
        </w:tc>
        <w:tc>
          <w:tcPr>
            <w:tcW w:w="2329" w:type="dxa"/>
            <w:gridSpan w:val="3"/>
            <w:tcBorders>
              <w:top w:val="nil"/>
              <w:left w:val="single" w:sz="8" w:space="0" w:color="auto"/>
              <w:bottom w:val="nil"/>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Transferencias corrientes</w:t>
            </w:r>
          </w:p>
        </w:tc>
        <w:tc>
          <w:tcPr>
            <w:tcW w:w="1502" w:type="dxa"/>
            <w:tcBorders>
              <w:top w:val="nil"/>
              <w:left w:val="single" w:sz="8" w:space="0" w:color="auto"/>
              <w:bottom w:val="single" w:sz="8" w:space="0" w:color="auto"/>
              <w:right w:val="single" w:sz="8" w:space="0" w:color="auto"/>
            </w:tcBorders>
            <w:noWrap/>
            <w:vAlign w:val="bottom"/>
            <w:hideMark/>
          </w:tcPr>
          <w:p w:rsidR="00DC698B" w:rsidRPr="00681D74" w:rsidRDefault="00CC52A7" w:rsidP="00681D74">
            <w:pPr>
              <w:jc w:val="right"/>
              <w:rPr>
                <w:rFonts w:ascii="Arial" w:hAnsi="Arial" w:cs="Arial"/>
                <w:sz w:val="18"/>
                <w:szCs w:val="18"/>
              </w:rPr>
            </w:pPr>
            <w:r>
              <w:rPr>
                <w:rFonts w:ascii="Arial" w:hAnsi="Arial" w:cs="Arial"/>
                <w:sz w:val="18"/>
                <w:szCs w:val="18"/>
              </w:rPr>
              <w:t>11.094.026,12</w:t>
            </w:r>
          </w:p>
        </w:tc>
        <w:tc>
          <w:tcPr>
            <w:tcW w:w="1418" w:type="dxa"/>
            <w:tcBorders>
              <w:top w:val="nil"/>
              <w:left w:val="nil"/>
              <w:bottom w:val="single" w:sz="8" w:space="0" w:color="auto"/>
              <w:right w:val="single" w:sz="8" w:space="0" w:color="auto"/>
            </w:tcBorders>
            <w:noWrap/>
            <w:vAlign w:val="bottom"/>
            <w:hideMark/>
          </w:tcPr>
          <w:p w:rsidR="00DC698B" w:rsidRPr="00681D74" w:rsidRDefault="00DD4507" w:rsidP="00681D74">
            <w:pPr>
              <w:jc w:val="right"/>
              <w:rPr>
                <w:rFonts w:ascii="Arial" w:hAnsi="Arial" w:cs="Arial"/>
                <w:sz w:val="18"/>
                <w:szCs w:val="18"/>
              </w:rPr>
            </w:pPr>
            <w:r>
              <w:rPr>
                <w:rFonts w:ascii="Arial" w:hAnsi="Arial" w:cs="Arial"/>
                <w:sz w:val="18"/>
                <w:szCs w:val="18"/>
              </w:rPr>
              <w:t>11.</w:t>
            </w:r>
            <w:r w:rsidR="00DA0422">
              <w:rPr>
                <w:rFonts w:ascii="Arial" w:hAnsi="Arial" w:cs="Arial"/>
                <w:sz w:val="18"/>
                <w:szCs w:val="18"/>
              </w:rPr>
              <w:t>895.422,31</w:t>
            </w:r>
          </w:p>
        </w:tc>
        <w:tc>
          <w:tcPr>
            <w:tcW w:w="1417" w:type="dxa"/>
            <w:tcBorders>
              <w:top w:val="nil"/>
              <w:left w:val="nil"/>
              <w:bottom w:val="single" w:sz="8" w:space="0" w:color="auto"/>
              <w:right w:val="single" w:sz="8" w:space="0" w:color="auto"/>
            </w:tcBorders>
            <w:noWrap/>
            <w:vAlign w:val="bottom"/>
            <w:hideMark/>
          </w:tcPr>
          <w:p w:rsidR="00DC698B" w:rsidRPr="00681D74" w:rsidRDefault="00DD4507" w:rsidP="00CC52A7">
            <w:pPr>
              <w:jc w:val="right"/>
              <w:rPr>
                <w:rFonts w:ascii="Arial" w:hAnsi="Arial" w:cs="Arial"/>
                <w:sz w:val="18"/>
                <w:szCs w:val="18"/>
              </w:rPr>
            </w:pPr>
            <w:r>
              <w:rPr>
                <w:rFonts w:ascii="Arial" w:hAnsi="Arial" w:cs="Arial"/>
                <w:sz w:val="18"/>
                <w:szCs w:val="18"/>
              </w:rPr>
              <w:t>159.621,48</w:t>
            </w:r>
          </w:p>
        </w:tc>
        <w:tc>
          <w:tcPr>
            <w:tcW w:w="1559" w:type="dxa"/>
            <w:tcBorders>
              <w:top w:val="nil"/>
              <w:left w:val="nil"/>
              <w:bottom w:val="single" w:sz="8" w:space="0" w:color="auto"/>
              <w:right w:val="single" w:sz="8" w:space="0" w:color="auto"/>
            </w:tcBorders>
            <w:noWrap/>
            <w:vAlign w:val="bottom"/>
            <w:hideMark/>
          </w:tcPr>
          <w:p w:rsidR="00DC698B" w:rsidRPr="00681D74" w:rsidRDefault="00DD4507" w:rsidP="00681D74">
            <w:pPr>
              <w:jc w:val="right"/>
              <w:rPr>
                <w:rFonts w:ascii="Arial" w:hAnsi="Arial" w:cs="Arial"/>
                <w:sz w:val="18"/>
                <w:szCs w:val="18"/>
              </w:rPr>
            </w:pPr>
            <w:r>
              <w:rPr>
                <w:rFonts w:ascii="Arial" w:hAnsi="Arial" w:cs="Arial"/>
                <w:sz w:val="18"/>
                <w:szCs w:val="18"/>
              </w:rPr>
              <w:t>12.0</w:t>
            </w:r>
            <w:r w:rsidR="00DA0422">
              <w:rPr>
                <w:rFonts w:ascii="Arial" w:hAnsi="Arial" w:cs="Arial"/>
                <w:sz w:val="18"/>
                <w:szCs w:val="18"/>
              </w:rPr>
              <w:t>55.043,79</w:t>
            </w:r>
          </w:p>
        </w:tc>
      </w:tr>
      <w:tr w:rsidR="00DC698B" w:rsidRPr="00681D74" w:rsidTr="00CC52A7">
        <w:trPr>
          <w:trHeight w:val="330"/>
        </w:trPr>
        <w:tc>
          <w:tcPr>
            <w:tcW w:w="862" w:type="dxa"/>
            <w:tcBorders>
              <w:top w:val="nil"/>
              <w:left w:val="single" w:sz="8" w:space="0" w:color="auto"/>
              <w:bottom w:val="nil"/>
              <w:right w:val="single" w:sz="8" w:space="0" w:color="auto"/>
            </w:tcBorders>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5</w:t>
            </w:r>
          </w:p>
        </w:tc>
        <w:tc>
          <w:tcPr>
            <w:tcW w:w="2329" w:type="dxa"/>
            <w:gridSpan w:val="3"/>
            <w:tcBorders>
              <w:top w:val="nil"/>
              <w:left w:val="single" w:sz="8" w:space="0" w:color="auto"/>
              <w:bottom w:val="nil"/>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Ingresos patrimoniales</w:t>
            </w:r>
          </w:p>
        </w:tc>
        <w:tc>
          <w:tcPr>
            <w:tcW w:w="1502" w:type="dxa"/>
            <w:tcBorders>
              <w:top w:val="nil"/>
              <w:left w:val="single" w:sz="8" w:space="0" w:color="auto"/>
              <w:bottom w:val="single" w:sz="8" w:space="0" w:color="auto"/>
              <w:right w:val="single" w:sz="8" w:space="0" w:color="auto"/>
            </w:tcBorders>
            <w:noWrap/>
            <w:vAlign w:val="bottom"/>
            <w:hideMark/>
          </w:tcPr>
          <w:p w:rsidR="00DC698B" w:rsidRPr="00681D74" w:rsidRDefault="00CC52A7" w:rsidP="00681D74">
            <w:pPr>
              <w:jc w:val="right"/>
              <w:rPr>
                <w:rFonts w:ascii="Arial" w:hAnsi="Arial" w:cs="Arial"/>
                <w:sz w:val="18"/>
                <w:szCs w:val="18"/>
              </w:rPr>
            </w:pPr>
            <w:r>
              <w:rPr>
                <w:rFonts w:ascii="Arial" w:hAnsi="Arial" w:cs="Arial"/>
                <w:sz w:val="18"/>
                <w:szCs w:val="18"/>
              </w:rPr>
              <w:t>468.000,00</w:t>
            </w:r>
          </w:p>
        </w:tc>
        <w:tc>
          <w:tcPr>
            <w:tcW w:w="1418" w:type="dxa"/>
            <w:tcBorders>
              <w:top w:val="nil"/>
              <w:left w:val="nil"/>
              <w:bottom w:val="single" w:sz="8" w:space="0" w:color="auto"/>
              <w:right w:val="single" w:sz="8" w:space="0" w:color="auto"/>
            </w:tcBorders>
            <w:noWrap/>
            <w:vAlign w:val="bottom"/>
            <w:hideMark/>
          </w:tcPr>
          <w:p w:rsidR="00DC698B" w:rsidRPr="00681D74" w:rsidRDefault="00DD4507" w:rsidP="00681D74">
            <w:pPr>
              <w:jc w:val="right"/>
              <w:rPr>
                <w:rFonts w:ascii="Arial" w:hAnsi="Arial" w:cs="Arial"/>
                <w:sz w:val="18"/>
                <w:szCs w:val="18"/>
              </w:rPr>
            </w:pPr>
            <w:r>
              <w:rPr>
                <w:rFonts w:ascii="Arial" w:hAnsi="Arial" w:cs="Arial"/>
                <w:sz w:val="18"/>
                <w:szCs w:val="18"/>
              </w:rPr>
              <w:t>441.000,00</w:t>
            </w:r>
          </w:p>
        </w:tc>
        <w:tc>
          <w:tcPr>
            <w:tcW w:w="1417" w:type="dxa"/>
            <w:tcBorders>
              <w:top w:val="nil"/>
              <w:left w:val="nil"/>
              <w:bottom w:val="single" w:sz="8" w:space="0" w:color="auto"/>
              <w:right w:val="single" w:sz="8" w:space="0" w:color="auto"/>
            </w:tcBorders>
            <w:noWrap/>
            <w:vAlign w:val="bottom"/>
            <w:hideMark/>
          </w:tcPr>
          <w:p w:rsidR="00DC698B" w:rsidRPr="00681D74" w:rsidRDefault="00DC698B" w:rsidP="00CC52A7">
            <w:pPr>
              <w:jc w:val="right"/>
              <w:rPr>
                <w:rFonts w:ascii="Arial" w:hAnsi="Arial" w:cs="Arial"/>
                <w:sz w:val="18"/>
                <w:szCs w:val="18"/>
              </w:rPr>
            </w:pPr>
            <w:r w:rsidRPr="00681D74">
              <w:rPr>
                <w:rFonts w:ascii="Arial" w:hAnsi="Arial" w:cs="Arial"/>
                <w:sz w:val="18"/>
                <w:szCs w:val="18"/>
              </w:rPr>
              <w:t> </w:t>
            </w:r>
            <w:r w:rsidR="00CC52A7">
              <w:rPr>
                <w:rFonts w:ascii="Arial" w:hAnsi="Arial" w:cs="Arial"/>
                <w:sz w:val="18"/>
                <w:szCs w:val="18"/>
              </w:rPr>
              <w:t>0,00</w:t>
            </w:r>
          </w:p>
        </w:tc>
        <w:tc>
          <w:tcPr>
            <w:tcW w:w="1559" w:type="dxa"/>
            <w:tcBorders>
              <w:top w:val="nil"/>
              <w:left w:val="nil"/>
              <w:bottom w:val="single" w:sz="8" w:space="0" w:color="auto"/>
              <w:right w:val="single" w:sz="8" w:space="0" w:color="auto"/>
            </w:tcBorders>
            <w:noWrap/>
            <w:vAlign w:val="bottom"/>
            <w:hideMark/>
          </w:tcPr>
          <w:p w:rsidR="00DC698B" w:rsidRPr="00681D74" w:rsidRDefault="00DD4507" w:rsidP="00681D74">
            <w:pPr>
              <w:jc w:val="right"/>
              <w:rPr>
                <w:rFonts w:ascii="Arial" w:hAnsi="Arial" w:cs="Arial"/>
                <w:sz w:val="18"/>
                <w:szCs w:val="18"/>
              </w:rPr>
            </w:pPr>
            <w:r>
              <w:rPr>
                <w:rFonts w:ascii="Arial" w:hAnsi="Arial" w:cs="Arial"/>
                <w:sz w:val="18"/>
                <w:szCs w:val="18"/>
              </w:rPr>
              <w:t>441.000,00</w:t>
            </w:r>
          </w:p>
        </w:tc>
      </w:tr>
      <w:tr w:rsidR="00DC698B" w:rsidRPr="00681D74" w:rsidTr="00CC52A7">
        <w:trPr>
          <w:trHeight w:val="330"/>
        </w:trPr>
        <w:tc>
          <w:tcPr>
            <w:tcW w:w="862" w:type="dxa"/>
            <w:tcBorders>
              <w:top w:val="nil"/>
              <w:left w:val="single" w:sz="8" w:space="0" w:color="auto"/>
              <w:bottom w:val="nil"/>
              <w:right w:val="single" w:sz="8" w:space="0" w:color="auto"/>
            </w:tcBorders>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6</w:t>
            </w:r>
          </w:p>
        </w:tc>
        <w:tc>
          <w:tcPr>
            <w:tcW w:w="2329" w:type="dxa"/>
            <w:gridSpan w:val="3"/>
            <w:tcBorders>
              <w:top w:val="nil"/>
              <w:left w:val="single" w:sz="8" w:space="0" w:color="auto"/>
              <w:bottom w:val="nil"/>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 xml:space="preserve">Enajenación Inversiones </w:t>
            </w:r>
          </w:p>
        </w:tc>
        <w:tc>
          <w:tcPr>
            <w:tcW w:w="1502" w:type="dxa"/>
            <w:tcBorders>
              <w:top w:val="nil"/>
              <w:left w:val="single" w:sz="8" w:space="0" w:color="auto"/>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c>
          <w:tcPr>
            <w:tcW w:w="1418" w:type="dxa"/>
            <w:tcBorders>
              <w:top w:val="nil"/>
              <w:left w:val="nil"/>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c>
          <w:tcPr>
            <w:tcW w:w="1417" w:type="dxa"/>
            <w:tcBorders>
              <w:top w:val="nil"/>
              <w:left w:val="nil"/>
              <w:bottom w:val="single" w:sz="8" w:space="0" w:color="auto"/>
              <w:right w:val="single" w:sz="8" w:space="0" w:color="auto"/>
            </w:tcBorders>
            <w:noWrap/>
            <w:vAlign w:val="bottom"/>
            <w:hideMark/>
          </w:tcPr>
          <w:p w:rsidR="00DC698B" w:rsidRPr="00681D74" w:rsidRDefault="00DC698B" w:rsidP="00CC52A7">
            <w:pPr>
              <w:jc w:val="right"/>
              <w:rPr>
                <w:rFonts w:ascii="Arial" w:hAnsi="Arial" w:cs="Arial"/>
                <w:sz w:val="18"/>
                <w:szCs w:val="18"/>
              </w:rPr>
            </w:pPr>
            <w:r w:rsidRPr="00681D74">
              <w:rPr>
                <w:rFonts w:ascii="Arial" w:hAnsi="Arial" w:cs="Arial"/>
                <w:sz w:val="18"/>
                <w:szCs w:val="18"/>
              </w:rPr>
              <w:t> </w:t>
            </w:r>
            <w:r w:rsidR="00CC52A7">
              <w:rPr>
                <w:rFonts w:ascii="Arial" w:hAnsi="Arial" w:cs="Arial"/>
                <w:sz w:val="18"/>
                <w:szCs w:val="18"/>
              </w:rPr>
              <w:t>0,00</w:t>
            </w:r>
          </w:p>
        </w:tc>
        <w:tc>
          <w:tcPr>
            <w:tcW w:w="1559" w:type="dxa"/>
            <w:tcBorders>
              <w:top w:val="nil"/>
              <w:left w:val="nil"/>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r>
      <w:tr w:rsidR="00DC698B" w:rsidRPr="00681D74" w:rsidTr="00CC52A7">
        <w:trPr>
          <w:trHeight w:val="330"/>
        </w:trPr>
        <w:tc>
          <w:tcPr>
            <w:tcW w:w="862" w:type="dxa"/>
            <w:tcBorders>
              <w:top w:val="nil"/>
              <w:left w:val="single" w:sz="8" w:space="0" w:color="auto"/>
              <w:bottom w:val="nil"/>
              <w:right w:val="single" w:sz="8" w:space="0" w:color="auto"/>
            </w:tcBorders>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7</w:t>
            </w:r>
          </w:p>
        </w:tc>
        <w:tc>
          <w:tcPr>
            <w:tcW w:w="2329" w:type="dxa"/>
            <w:gridSpan w:val="3"/>
            <w:tcBorders>
              <w:top w:val="nil"/>
              <w:left w:val="single" w:sz="8" w:space="0" w:color="auto"/>
              <w:bottom w:val="nil"/>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Transferencias capital</w:t>
            </w:r>
          </w:p>
        </w:tc>
        <w:tc>
          <w:tcPr>
            <w:tcW w:w="1502" w:type="dxa"/>
            <w:tcBorders>
              <w:top w:val="nil"/>
              <w:left w:val="single" w:sz="8" w:space="0" w:color="auto"/>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c>
          <w:tcPr>
            <w:tcW w:w="1418" w:type="dxa"/>
            <w:tcBorders>
              <w:top w:val="nil"/>
              <w:left w:val="nil"/>
              <w:bottom w:val="single" w:sz="8" w:space="0" w:color="auto"/>
              <w:right w:val="single" w:sz="8" w:space="0" w:color="auto"/>
            </w:tcBorders>
            <w:noWrap/>
            <w:vAlign w:val="bottom"/>
            <w:hideMark/>
          </w:tcPr>
          <w:p w:rsidR="00DC698B" w:rsidRPr="00681D74" w:rsidRDefault="00DA0422" w:rsidP="00681D74">
            <w:pPr>
              <w:jc w:val="right"/>
              <w:rPr>
                <w:rFonts w:ascii="Arial" w:hAnsi="Arial" w:cs="Arial"/>
                <w:sz w:val="18"/>
                <w:szCs w:val="18"/>
              </w:rPr>
            </w:pPr>
            <w:r>
              <w:rPr>
                <w:rFonts w:ascii="Arial" w:hAnsi="Arial" w:cs="Arial"/>
                <w:sz w:val="18"/>
                <w:szCs w:val="18"/>
              </w:rPr>
              <w:t>186.250,00</w:t>
            </w:r>
          </w:p>
        </w:tc>
        <w:tc>
          <w:tcPr>
            <w:tcW w:w="1417" w:type="dxa"/>
            <w:tcBorders>
              <w:top w:val="nil"/>
              <w:left w:val="nil"/>
              <w:bottom w:val="single" w:sz="8" w:space="0" w:color="auto"/>
              <w:right w:val="single" w:sz="8" w:space="0" w:color="auto"/>
            </w:tcBorders>
            <w:noWrap/>
            <w:vAlign w:val="bottom"/>
            <w:hideMark/>
          </w:tcPr>
          <w:p w:rsidR="00DC698B" w:rsidRPr="00681D74" w:rsidRDefault="00DC698B" w:rsidP="00CC52A7">
            <w:pPr>
              <w:jc w:val="right"/>
              <w:rPr>
                <w:rFonts w:ascii="Arial" w:hAnsi="Arial" w:cs="Arial"/>
                <w:sz w:val="18"/>
                <w:szCs w:val="18"/>
              </w:rPr>
            </w:pPr>
            <w:r w:rsidRPr="00681D74">
              <w:rPr>
                <w:rFonts w:ascii="Arial" w:hAnsi="Arial" w:cs="Arial"/>
                <w:sz w:val="18"/>
                <w:szCs w:val="18"/>
              </w:rPr>
              <w:t xml:space="preserve"> </w:t>
            </w:r>
            <w:r w:rsidR="00CC52A7">
              <w:rPr>
                <w:rFonts w:ascii="Arial" w:hAnsi="Arial" w:cs="Arial"/>
                <w:sz w:val="18"/>
                <w:szCs w:val="18"/>
              </w:rPr>
              <w:t>0,00</w:t>
            </w:r>
          </w:p>
        </w:tc>
        <w:tc>
          <w:tcPr>
            <w:tcW w:w="1559" w:type="dxa"/>
            <w:tcBorders>
              <w:top w:val="nil"/>
              <w:left w:val="nil"/>
              <w:bottom w:val="single" w:sz="8" w:space="0" w:color="auto"/>
              <w:right w:val="single" w:sz="8" w:space="0" w:color="auto"/>
            </w:tcBorders>
            <w:noWrap/>
            <w:vAlign w:val="bottom"/>
            <w:hideMark/>
          </w:tcPr>
          <w:p w:rsidR="00DC698B" w:rsidRPr="00681D74" w:rsidRDefault="00DA0422" w:rsidP="00681D74">
            <w:pPr>
              <w:jc w:val="right"/>
              <w:rPr>
                <w:rFonts w:ascii="Arial" w:hAnsi="Arial" w:cs="Arial"/>
                <w:sz w:val="18"/>
                <w:szCs w:val="18"/>
              </w:rPr>
            </w:pPr>
            <w:r>
              <w:rPr>
                <w:rFonts w:ascii="Arial" w:hAnsi="Arial" w:cs="Arial"/>
                <w:sz w:val="18"/>
                <w:szCs w:val="18"/>
              </w:rPr>
              <w:t>186.250,00</w:t>
            </w:r>
          </w:p>
        </w:tc>
      </w:tr>
      <w:tr w:rsidR="00DC698B" w:rsidRPr="00681D74" w:rsidTr="00CC52A7">
        <w:trPr>
          <w:trHeight w:val="330"/>
        </w:trPr>
        <w:tc>
          <w:tcPr>
            <w:tcW w:w="862" w:type="dxa"/>
            <w:tcBorders>
              <w:top w:val="nil"/>
              <w:left w:val="single" w:sz="8" w:space="0" w:color="auto"/>
              <w:bottom w:val="nil"/>
              <w:right w:val="single" w:sz="8" w:space="0" w:color="auto"/>
            </w:tcBorders>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8</w:t>
            </w:r>
          </w:p>
        </w:tc>
        <w:tc>
          <w:tcPr>
            <w:tcW w:w="2329" w:type="dxa"/>
            <w:gridSpan w:val="3"/>
            <w:tcBorders>
              <w:top w:val="nil"/>
              <w:left w:val="single" w:sz="8" w:space="0" w:color="auto"/>
              <w:bottom w:val="nil"/>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Variación activos financieros</w:t>
            </w:r>
          </w:p>
        </w:tc>
        <w:tc>
          <w:tcPr>
            <w:tcW w:w="1502" w:type="dxa"/>
            <w:tcBorders>
              <w:top w:val="nil"/>
              <w:left w:val="single" w:sz="8" w:space="0" w:color="auto"/>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c>
          <w:tcPr>
            <w:tcW w:w="1418" w:type="dxa"/>
            <w:tcBorders>
              <w:top w:val="nil"/>
              <w:left w:val="nil"/>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c>
          <w:tcPr>
            <w:tcW w:w="1417" w:type="dxa"/>
            <w:tcBorders>
              <w:top w:val="nil"/>
              <w:left w:val="nil"/>
              <w:bottom w:val="single" w:sz="8" w:space="0" w:color="auto"/>
              <w:right w:val="single" w:sz="8" w:space="0" w:color="auto"/>
            </w:tcBorders>
            <w:noWrap/>
            <w:vAlign w:val="bottom"/>
            <w:hideMark/>
          </w:tcPr>
          <w:p w:rsidR="00DC698B" w:rsidRPr="00681D74" w:rsidRDefault="00DC698B" w:rsidP="00CC52A7">
            <w:pPr>
              <w:jc w:val="right"/>
              <w:rPr>
                <w:rFonts w:ascii="Arial" w:hAnsi="Arial" w:cs="Arial"/>
                <w:sz w:val="18"/>
                <w:szCs w:val="18"/>
              </w:rPr>
            </w:pPr>
            <w:r w:rsidRPr="00681D74">
              <w:rPr>
                <w:rFonts w:ascii="Arial" w:hAnsi="Arial" w:cs="Arial"/>
                <w:sz w:val="18"/>
                <w:szCs w:val="18"/>
              </w:rPr>
              <w:t> </w:t>
            </w:r>
            <w:r w:rsidR="00CC52A7">
              <w:rPr>
                <w:rFonts w:ascii="Arial" w:hAnsi="Arial" w:cs="Arial"/>
                <w:sz w:val="18"/>
                <w:szCs w:val="18"/>
              </w:rPr>
              <w:t>0,00</w:t>
            </w:r>
          </w:p>
        </w:tc>
        <w:tc>
          <w:tcPr>
            <w:tcW w:w="1559" w:type="dxa"/>
            <w:tcBorders>
              <w:top w:val="nil"/>
              <w:left w:val="nil"/>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r>
      <w:tr w:rsidR="00DC698B" w:rsidRPr="00681D74" w:rsidTr="00CC52A7">
        <w:trPr>
          <w:trHeight w:val="330"/>
        </w:trPr>
        <w:tc>
          <w:tcPr>
            <w:tcW w:w="862" w:type="dxa"/>
            <w:tcBorders>
              <w:top w:val="nil"/>
              <w:left w:val="single" w:sz="8" w:space="0" w:color="auto"/>
              <w:bottom w:val="single" w:sz="8" w:space="0" w:color="auto"/>
              <w:right w:val="single" w:sz="8" w:space="0" w:color="auto"/>
            </w:tcBorders>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9</w:t>
            </w:r>
          </w:p>
        </w:tc>
        <w:tc>
          <w:tcPr>
            <w:tcW w:w="2329" w:type="dxa"/>
            <w:gridSpan w:val="3"/>
            <w:tcBorders>
              <w:top w:val="nil"/>
              <w:left w:val="single" w:sz="8" w:space="0" w:color="auto"/>
              <w:bottom w:val="single" w:sz="8" w:space="0" w:color="auto"/>
              <w:right w:val="nil"/>
            </w:tcBorders>
            <w:noWrap/>
            <w:vAlign w:val="bottom"/>
            <w:hideMark/>
          </w:tcPr>
          <w:p w:rsidR="00DC698B" w:rsidRPr="00681D74" w:rsidRDefault="00DC698B" w:rsidP="00681D74">
            <w:pPr>
              <w:jc w:val="left"/>
              <w:rPr>
                <w:rFonts w:ascii="Arial" w:hAnsi="Arial" w:cs="Arial"/>
                <w:sz w:val="18"/>
                <w:szCs w:val="18"/>
              </w:rPr>
            </w:pPr>
            <w:r w:rsidRPr="00681D74">
              <w:rPr>
                <w:rFonts w:ascii="Arial" w:hAnsi="Arial" w:cs="Arial"/>
                <w:sz w:val="18"/>
                <w:szCs w:val="18"/>
              </w:rPr>
              <w:t>Variación pasivos financieros</w:t>
            </w:r>
          </w:p>
        </w:tc>
        <w:tc>
          <w:tcPr>
            <w:tcW w:w="1502" w:type="dxa"/>
            <w:tcBorders>
              <w:top w:val="nil"/>
              <w:left w:val="single" w:sz="8" w:space="0" w:color="auto"/>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c>
          <w:tcPr>
            <w:tcW w:w="1418" w:type="dxa"/>
            <w:tcBorders>
              <w:top w:val="nil"/>
              <w:left w:val="nil"/>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c>
          <w:tcPr>
            <w:tcW w:w="1417" w:type="dxa"/>
            <w:tcBorders>
              <w:top w:val="nil"/>
              <w:left w:val="nil"/>
              <w:bottom w:val="single" w:sz="8" w:space="0" w:color="auto"/>
              <w:right w:val="single" w:sz="8" w:space="0" w:color="auto"/>
            </w:tcBorders>
            <w:noWrap/>
            <w:vAlign w:val="bottom"/>
            <w:hideMark/>
          </w:tcPr>
          <w:p w:rsidR="00DC698B" w:rsidRPr="00681D74" w:rsidRDefault="00DC698B" w:rsidP="00CC52A7">
            <w:pPr>
              <w:jc w:val="right"/>
              <w:rPr>
                <w:rFonts w:ascii="Arial" w:hAnsi="Arial" w:cs="Arial"/>
                <w:sz w:val="18"/>
                <w:szCs w:val="18"/>
              </w:rPr>
            </w:pPr>
            <w:r w:rsidRPr="00681D74">
              <w:rPr>
                <w:rFonts w:ascii="Arial" w:hAnsi="Arial" w:cs="Arial"/>
                <w:sz w:val="18"/>
                <w:szCs w:val="18"/>
              </w:rPr>
              <w:t> </w:t>
            </w:r>
            <w:r w:rsidR="00CC52A7">
              <w:rPr>
                <w:rFonts w:ascii="Arial" w:hAnsi="Arial" w:cs="Arial"/>
                <w:sz w:val="18"/>
                <w:szCs w:val="18"/>
              </w:rPr>
              <w:t>0,00</w:t>
            </w:r>
          </w:p>
        </w:tc>
        <w:tc>
          <w:tcPr>
            <w:tcW w:w="1559" w:type="dxa"/>
            <w:tcBorders>
              <w:top w:val="nil"/>
              <w:left w:val="nil"/>
              <w:bottom w:val="single" w:sz="8" w:space="0" w:color="auto"/>
              <w:right w:val="single" w:sz="8" w:space="0" w:color="auto"/>
            </w:tcBorders>
            <w:noWrap/>
            <w:vAlign w:val="bottom"/>
            <w:hideMark/>
          </w:tcPr>
          <w:p w:rsidR="00DC698B" w:rsidRPr="00681D74" w:rsidRDefault="00DC698B" w:rsidP="00681D74">
            <w:pPr>
              <w:jc w:val="right"/>
              <w:rPr>
                <w:rFonts w:ascii="Arial" w:hAnsi="Arial" w:cs="Arial"/>
                <w:sz w:val="18"/>
                <w:szCs w:val="18"/>
              </w:rPr>
            </w:pPr>
            <w:r w:rsidRPr="00681D74">
              <w:rPr>
                <w:rFonts w:ascii="Arial" w:hAnsi="Arial" w:cs="Arial"/>
                <w:sz w:val="18"/>
                <w:szCs w:val="18"/>
              </w:rPr>
              <w:t>0,00</w:t>
            </w:r>
          </w:p>
        </w:tc>
      </w:tr>
      <w:tr w:rsidR="00DC698B" w:rsidRPr="00681D74" w:rsidTr="00CC52A7">
        <w:trPr>
          <w:trHeight w:val="330"/>
        </w:trPr>
        <w:tc>
          <w:tcPr>
            <w:tcW w:w="862" w:type="dxa"/>
            <w:tcBorders>
              <w:top w:val="single" w:sz="8" w:space="0" w:color="auto"/>
              <w:left w:val="single" w:sz="8" w:space="0" w:color="auto"/>
              <w:bottom w:val="single" w:sz="8" w:space="0" w:color="auto"/>
              <w:right w:val="nil"/>
            </w:tcBorders>
            <w:shd w:val="clear" w:color="auto" w:fill="FFC000"/>
            <w:noWrap/>
            <w:vAlign w:val="bottom"/>
            <w:hideMark/>
          </w:tcPr>
          <w:p w:rsidR="00DC698B" w:rsidRPr="00681D74" w:rsidRDefault="00DC698B" w:rsidP="00681D74">
            <w:pPr>
              <w:jc w:val="center"/>
              <w:rPr>
                <w:rFonts w:ascii="Arial" w:hAnsi="Arial" w:cs="Arial"/>
                <w:b/>
                <w:bCs/>
                <w:sz w:val="18"/>
                <w:szCs w:val="18"/>
              </w:rPr>
            </w:pPr>
            <w:r w:rsidRPr="00681D74">
              <w:rPr>
                <w:rFonts w:ascii="Arial" w:hAnsi="Arial" w:cs="Arial"/>
                <w:b/>
                <w:bCs/>
                <w:sz w:val="18"/>
                <w:szCs w:val="18"/>
              </w:rPr>
              <w:t> </w:t>
            </w:r>
          </w:p>
        </w:tc>
        <w:tc>
          <w:tcPr>
            <w:tcW w:w="1655" w:type="dxa"/>
            <w:tcBorders>
              <w:top w:val="single" w:sz="8" w:space="0" w:color="auto"/>
              <w:left w:val="single" w:sz="8" w:space="0" w:color="auto"/>
              <w:bottom w:val="single" w:sz="8" w:space="0" w:color="auto"/>
              <w:right w:val="nil"/>
            </w:tcBorders>
            <w:shd w:val="clear" w:color="auto" w:fill="FFC000"/>
            <w:noWrap/>
            <w:vAlign w:val="bottom"/>
            <w:hideMark/>
          </w:tcPr>
          <w:p w:rsidR="00DC698B" w:rsidRPr="00681D74" w:rsidRDefault="00DC698B" w:rsidP="00681D74">
            <w:pPr>
              <w:jc w:val="left"/>
              <w:rPr>
                <w:rFonts w:ascii="Arial" w:hAnsi="Arial" w:cs="Arial"/>
                <w:b/>
                <w:bCs/>
                <w:sz w:val="18"/>
                <w:szCs w:val="18"/>
              </w:rPr>
            </w:pPr>
            <w:r w:rsidRPr="00681D74">
              <w:rPr>
                <w:rFonts w:ascii="Arial" w:hAnsi="Arial" w:cs="Arial"/>
                <w:b/>
                <w:bCs/>
                <w:sz w:val="18"/>
                <w:szCs w:val="18"/>
              </w:rPr>
              <w:t>TOTAL</w:t>
            </w:r>
          </w:p>
        </w:tc>
        <w:tc>
          <w:tcPr>
            <w:tcW w:w="442" w:type="dxa"/>
            <w:tcBorders>
              <w:top w:val="single" w:sz="8" w:space="0" w:color="auto"/>
              <w:left w:val="nil"/>
              <w:bottom w:val="single" w:sz="8" w:space="0" w:color="auto"/>
              <w:right w:val="nil"/>
            </w:tcBorders>
            <w:shd w:val="clear" w:color="auto" w:fill="FFC000"/>
            <w:noWrap/>
            <w:vAlign w:val="bottom"/>
            <w:hideMark/>
          </w:tcPr>
          <w:p w:rsidR="00DC698B" w:rsidRPr="00681D74" w:rsidRDefault="00DC698B" w:rsidP="00681D74">
            <w:pPr>
              <w:jc w:val="left"/>
              <w:rPr>
                <w:rFonts w:ascii="Arial" w:hAnsi="Arial" w:cs="Arial"/>
                <w:b/>
                <w:bCs/>
                <w:sz w:val="18"/>
                <w:szCs w:val="18"/>
              </w:rPr>
            </w:pPr>
            <w:r w:rsidRPr="00681D74">
              <w:rPr>
                <w:rFonts w:ascii="Arial" w:hAnsi="Arial" w:cs="Arial"/>
                <w:b/>
                <w:bCs/>
                <w:sz w:val="18"/>
                <w:szCs w:val="18"/>
              </w:rPr>
              <w:t> </w:t>
            </w:r>
          </w:p>
        </w:tc>
        <w:tc>
          <w:tcPr>
            <w:tcW w:w="232" w:type="dxa"/>
            <w:tcBorders>
              <w:top w:val="single" w:sz="8" w:space="0" w:color="auto"/>
              <w:left w:val="nil"/>
              <w:bottom w:val="single" w:sz="8" w:space="0" w:color="auto"/>
              <w:right w:val="single" w:sz="8" w:space="0" w:color="auto"/>
            </w:tcBorders>
            <w:shd w:val="clear" w:color="auto" w:fill="FFC000"/>
            <w:noWrap/>
            <w:vAlign w:val="bottom"/>
            <w:hideMark/>
          </w:tcPr>
          <w:p w:rsidR="00DC698B" w:rsidRPr="00681D74" w:rsidRDefault="00DC698B" w:rsidP="00681D74">
            <w:pPr>
              <w:jc w:val="left"/>
              <w:rPr>
                <w:rFonts w:ascii="Arial" w:hAnsi="Arial" w:cs="Arial"/>
                <w:b/>
                <w:bCs/>
                <w:sz w:val="18"/>
                <w:szCs w:val="18"/>
              </w:rPr>
            </w:pPr>
            <w:r w:rsidRPr="00681D74">
              <w:rPr>
                <w:rFonts w:ascii="Arial" w:hAnsi="Arial" w:cs="Arial"/>
                <w:b/>
                <w:bCs/>
                <w:sz w:val="18"/>
                <w:szCs w:val="18"/>
              </w:rPr>
              <w:t> </w:t>
            </w:r>
          </w:p>
        </w:tc>
        <w:tc>
          <w:tcPr>
            <w:tcW w:w="1502" w:type="dxa"/>
            <w:tcBorders>
              <w:top w:val="single" w:sz="8" w:space="0" w:color="auto"/>
              <w:left w:val="nil"/>
              <w:bottom w:val="single" w:sz="8" w:space="0" w:color="auto"/>
              <w:right w:val="single" w:sz="8" w:space="0" w:color="auto"/>
            </w:tcBorders>
            <w:shd w:val="clear" w:color="auto" w:fill="FFC000"/>
            <w:noWrap/>
            <w:vAlign w:val="bottom"/>
            <w:hideMark/>
          </w:tcPr>
          <w:p w:rsidR="00DC698B" w:rsidRPr="00681D74" w:rsidRDefault="007E2CBC" w:rsidP="00681D74">
            <w:pPr>
              <w:jc w:val="right"/>
              <w:rPr>
                <w:rFonts w:ascii="Arial" w:hAnsi="Arial" w:cs="Arial"/>
                <w:b/>
                <w:bCs/>
                <w:sz w:val="18"/>
                <w:szCs w:val="18"/>
              </w:rPr>
            </w:pPr>
            <w:r>
              <w:rPr>
                <w:rFonts w:ascii="Arial" w:hAnsi="Arial" w:cs="Arial"/>
                <w:b/>
                <w:bCs/>
                <w:sz w:val="18"/>
                <w:szCs w:val="18"/>
              </w:rPr>
              <w:fldChar w:fldCharType="begin"/>
            </w:r>
            <w:r w:rsidR="00CC52A7">
              <w:rPr>
                <w:rFonts w:ascii="Arial" w:hAnsi="Arial" w:cs="Arial"/>
                <w:b/>
                <w:bCs/>
                <w:sz w:val="18"/>
                <w:szCs w:val="18"/>
              </w:rPr>
              <w:instrText xml:space="preserve"> =SUM(ABOVE) </w:instrText>
            </w:r>
            <w:r>
              <w:rPr>
                <w:rFonts w:ascii="Arial" w:hAnsi="Arial" w:cs="Arial"/>
                <w:b/>
                <w:bCs/>
                <w:sz w:val="18"/>
                <w:szCs w:val="18"/>
              </w:rPr>
              <w:fldChar w:fldCharType="separate"/>
            </w:r>
            <w:r w:rsidR="00CC52A7">
              <w:rPr>
                <w:rFonts w:ascii="Arial" w:hAnsi="Arial" w:cs="Arial"/>
                <w:b/>
                <w:bCs/>
                <w:noProof/>
                <w:sz w:val="18"/>
                <w:szCs w:val="18"/>
              </w:rPr>
              <w:t>49.441.153,34</w:t>
            </w:r>
            <w:r>
              <w:rPr>
                <w:rFonts w:ascii="Arial" w:hAnsi="Arial" w:cs="Arial"/>
                <w:b/>
                <w:bCs/>
                <w:sz w:val="18"/>
                <w:szCs w:val="18"/>
              </w:rPr>
              <w:fldChar w:fldCharType="end"/>
            </w:r>
          </w:p>
        </w:tc>
        <w:tc>
          <w:tcPr>
            <w:tcW w:w="1418" w:type="dxa"/>
            <w:tcBorders>
              <w:top w:val="single" w:sz="8" w:space="0" w:color="auto"/>
              <w:left w:val="nil"/>
              <w:bottom w:val="single" w:sz="8" w:space="0" w:color="auto"/>
              <w:right w:val="single" w:sz="8" w:space="0" w:color="auto"/>
            </w:tcBorders>
            <w:shd w:val="clear" w:color="auto" w:fill="FFC000"/>
            <w:noWrap/>
            <w:vAlign w:val="bottom"/>
            <w:hideMark/>
          </w:tcPr>
          <w:p w:rsidR="00DC698B" w:rsidRPr="00681D74" w:rsidRDefault="007E2CBC" w:rsidP="00681D74">
            <w:pPr>
              <w:jc w:val="right"/>
              <w:rPr>
                <w:rFonts w:ascii="Arial" w:hAnsi="Arial" w:cs="Arial"/>
                <w:b/>
                <w:bCs/>
                <w:sz w:val="18"/>
                <w:szCs w:val="18"/>
              </w:rPr>
            </w:pPr>
            <w:r>
              <w:rPr>
                <w:rFonts w:ascii="Arial" w:hAnsi="Arial" w:cs="Arial"/>
                <w:b/>
                <w:bCs/>
                <w:sz w:val="18"/>
                <w:szCs w:val="18"/>
              </w:rPr>
              <w:fldChar w:fldCharType="begin"/>
            </w:r>
            <w:r w:rsidR="00DA0422">
              <w:rPr>
                <w:rFonts w:ascii="Arial" w:hAnsi="Arial" w:cs="Arial"/>
                <w:b/>
                <w:bCs/>
                <w:sz w:val="18"/>
                <w:szCs w:val="18"/>
              </w:rPr>
              <w:instrText xml:space="preserve"> =SUM(ABOVE) </w:instrText>
            </w:r>
            <w:r>
              <w:rPr>
                <w:rFonts w:ascii="Arial" w:hAnsi="Arial" w:cs="Arial"/>
                <w:b/>
                <w:bCs/>
                <w:sz w:val="18"/>
                <w:szCs w:val="18"/>
              </w:rPr>
              <w:fldChar w:fldCharType="separate"/>
            </w:r>
            <w:r w:rsidR="00DA0422">
              <w:rPr>
                <w:rFonts w:ascii="Arial" w:hAnsi="Arial" w:cs="Arial"/>
                <w:b/>
                <w:bCs/>
                <w:noProof/>
                <w:sz w:val="18"/>
                <w:szCs w:val="18"/>
              </w:rPr>
              <w:t>51.905.695,01</w:t>
            </w:r>
            <w:r>
              <w:rPr>
                <w:rFonts w:ascii="Arial" w:hAnsi="Arial" w:cs="Arial"/>
                <w:b/>
                <w:bCs/>
                <w:sz w:val="18"/>
                <w:szCs w:val="18"/>
              </w:rPr>
              <w:fldChar w:fldCharType="end"/>
            </w:r>
          </w:p>
        </w:tc>
        <w:tc>
          <w:tcPr>
            <w:tcW w:w="1417" w:type="dxa"/>
            <w:tcBorders>
              <w:top w:val="single" w:sz="8" w:space="0" w:color="auto"/>
              <w:left w:val="nil"/>
              <w:bottom w:val="single" w:sz="8" w:space="0" w:color="auto"/>
              <w:right w:val="single" w:sz="8" w:space="0" w:color="auto"/>
            </w:tcBorders>
            <w:shd w:val="clear" w:color="auto" w:fill="FFC000"/>
            <w:noWrap/>
            <w:vAlign w:val="bottom"/>
            <w:hideMark/>
          </w:tcPr>
          <w:p w:rsidR="00DC698B" w:rsidRPr="00681D74" w:rsidRDefault="007E2CBC" w:rsidP="00CC52A7">
            <w:pPr>
              <w:jc w:val="right"/>
              <w:rPr>
                <w:rFonts w:ascii="Arial" w:hAnsi="Arial" w:cs="Arial"/>
                <w:b/>
                <w:bCs/>
                <w:sz w:val="18"/>
                <w:szCs w:val="18"/>
              </w:rPr>
            </w:pPr>
            <w:r>
              <w:rPr>
                <w:rFonts w:ascii="Arial" w:hAnsi="Arial" w:cs="Arial"/>
                <w:b/>
                <w:bCs/>
                <w:sz w:val="18"/>
                <w:szCs w:val="18"/>
              </w:rPr>
              <w:fldChar w:fldCharType="begin"/>
            </w:r>
            <w:r w:rsidR="00DA0422">
              <w:rPr>
                <w:rFonts w:ascii="Arial" w:hAnsi="Arial" w:cs="Arial"/>
                <w:b/>
                <w:bCs/>
                <w:sz w:val="18"/>
                <w:szCs w:val="18"/>
              </w:rPr>
              <w:instrText xml:space="preserve"> =SUM(ABOVE) </w:instrText>
            </w:r>
            <w:r>
              <w:rPr>
                <w:rFonts w:ascii="Arial" w:hAnsi="Arial" w:cs="Arial"/>
                <w:b/>
                <w:bCs/>
                <w:sz w:val="18"/>
                <w:szCs w:val="18"/>
              </w:rPr>
              <w:fldChar w:fldCharType="separate"/>
            </w:r>
            <w:r w:rsidR="00DA0422">
              <w:rPr>
                <w:rFonts w:ascii="Arial" w:hAnsi="Arial" w:cs="Arial"/>
                <w:b/>
                <w:bCs/>
                <w:noProof/>
                <w:sz w:val="18"/>
                <w:szCs w:val="18"/>
              </w:rPr>
              <w:t>106.833,34</w:t>
            </w:r>
            <w:r>
              <w:rPr>
                <w:rFonts w:ascii="Arial" w:hAnsi="Arial" w:cs="Arial"/>
                <w:b/>
                <w:bCs/>
                <w:sz w:val="18"/>
                <w:szCs w:val="18"/>
              </w:rPr>
              <w:fldChar w:fldCharType="end"/>
            </w:r>
          </w:p>
        </w:tc>
        <w:tc>
          <w:tcPr>
            <w:tcW w:w="1559" w:type="dxa"/>
            <w:tcBorders>
              <w:top w:val="single" w:sz="8" w:space="0" w:color="auto"/>
              <w:left w:val="nil"/>
              <w:bottom w:val="single" w:sz="8" w:space="0" w:color="auto"/>
              <w:right w:val="single" w:sz="8" w:space="0" w:color="auto"/>
            </w:tcBorders>
            <w:shd w:val="clear" w:color="auto" w:fill="FFC000"/>
            <w:noWrap/>
            <w:vAlign w:val="bottom"/>
            <w:hideMark/>
          </w:tcPr>
          <w:p w:rsidR="00DC698B" w:rsidRPr="00681D74" w:rsidRDefault="007E2CBC" w:rsidP="00CC52A7">
            <w:pPr>
              <w:jc w:val="right"/>
              <w:rPr>
                <w:rFonts w:ascii="Arial" w:hAnsi="Arial" w:cs="Arial"/>
                <w:b/>
                <w:bCs/>
                <w:sz w:val="18"/>
                <w:szCs w:val="18"/>
              </w:rPr>
            </w:pPr>
            <w:r>
              <w:rPr>
                <w:rFonts w:ascii="Arial" w:hAnsi="Arial" w:cs="Arial"/>
                <w:b/>
                <w:bCs/>
                <w:sz w:val="18"/>
                <w:szCs w:val="18"/>
              </w:rPr>
              <w:fldChar w:fldCharType="begin"/>
            </w:r>
            <w:r w:rsidR="00DA0422">
              <w:rPr>
                <w:rFonts w:ascii="Arial" w:hAnsi="Arial" w:cs="Arial"/>
                <w:b/>
                <w:bCs/>
                <w:sz w:val="18"/>
                <w:szCs w:val="18"/>
              </w:rPr>
              <w:instrText xml:space="preserve"> =SUM(ABOVE) </w:instrText>
            </w:r>
            <w:r>
              <w:rPr>
                <w:rFonts w:ascii="Arial" w:hAnsi="Arial" w:cs="Arial"/>
                <w:b/>
                <w:bCs/>
                <w:sz w:val="18"/>
                <w:szCs w:val="18"/>
              </w:rPr>
              <w:fldChar w:fldCharType="separate"/>
            </w:r>
            <w:r w:rsidR="00DA0422">
              <w:rPr>
                <w:rFonts w:ascii="Arial" w:hAnsi="Arial" w:cs="Arial"/>
                <w:b/>
                <w:bCs/>
                <w:noProof/>
                <w:sz w:val="18"/>
                <w:szCs w:val="18"/>
              </w:rPr>
              <w:t>52.012.528,35</w:t>
            </w:r>
            <w:r>
              <w:rPr>
                <w:rFonts w:ascii="Arial" w:hAnsi="Arial" w:cs="Arial"/>
                <w:b/>
                <w:bCs/>
                <w:sz w:val="18"/>
                <w:szCs w:val="18"/>
              </w:rPr>
              <w:fldChar w:fldCharType="end"/>
            </w:r>
          </w:p>
        </w:tc>
      </w:tr>
    </w:tbl>
    <w:p w:rsidR="00DC698B" w:rsidRDefault="00DC698B" w:rsidP="00EB0FB1">
      <w:pPr>
        <w:pStyle w:val="Encabezado"/>
        <w:tabs>
          <w:tab w:val="clear" w:pos="4419"/>
          <w:tab w:val="clear" w:pos="8838"/>
        </w:tabs>
        <w:ind w:left="1776"/>
        <w:rPr>
          <w:rFonts w:ascii="Arial" w:hAnsi="Arial" w:cs="Arial"/>
          <w:bCs/>
          <w:sz w:val="18"/>
          <w:szCs w:val="18"/>
          <w:u w:val="single"/>
        </w:rPr>
      </w:pPr>
    </w:p>
    <w:p w:rsidR="00DC698B" w:rsidRDefault="00DC698B" w:rsidP="00EB0FB1">
      <w:pPr>
        <w:pStyle w:val="Encabezado"/>
        <w:tabs>
          <w:tab w:val="clear" w:pos="4419"/>
          <w:tab w:val="clear" w:pos="8838"/>
        </w:tabs>
        <w:ind w:left="1776"/>
        <w:rPr>
          <w:rFonts w:ascii="Arial" w:hAnsi="Arial" w:cs="Arial"/>
          <w:bCs/>
          <w:sz w:val="18"/>
          <w:szCs w:val="18"/>
          <w:u w:val="single"/>
        </w:rPr>
      </w:pPr>
    </w:p>
    <w:p w:rsidR="00DC698B" w:rsidRDefault="00DC698B" w:rsidP="00B33AC1">
      <w:pPr>
        <w:pStyle w:val="Encabezado"/>
        <w:tabs>
          <w:tab w:val="clear" w:pos="4419"/>
          <w:tab w:val="clear" w:pos="8838"/>
        </w:tabs>
        <w:ind w:firstLine="708"/>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42"/>
        <w:gridCol w:w="1688"/>
      </w:tblGrid>
      <w:tr w:rsidR="00DC698B" w:rsidRPr="00E93F9C" w:rsidTr="00654F40">
        <w:trPr>
          <w:jc w:val="center"/>
        </w:trPr>
        <w:tc>
          <w:tcPr>
            <w:tcW w:w="5942" w:type="dxa"/>
          </w:tcPr>
          <w:p w:rsidR="00DC698B" w:rsidRDefault="00DC698B" w:rsidP="001116AB">
            <w:pPr>
              <w:pStyle w:val="Encabezado"/>
              <w:tabs>
                <w:tab w:val="clear" w:pos="4419"/>
                <w:tab w:val="clear" w:pos="8838"/>
              </w:tabs>
              <w:rPr>
                <w:rFonts w:ascii="Arial" w:hAnsi="Arial" w:cs="Arial"/>
                <w:b/>
                <w:bCs/>
                <w:sz w:val="22"/>
                <w:szCs w:val="22"/>
              </w:rPr>
            </w:pPr>
          </w:p>
          <w:p w:rsidR="00DC698B" w:rsidRPr="00E93F9C" w:rsidRDefault="00DC698B" w:rsidP="005F47AF">
            <w:pPr>
              <w:pStyle w:val="Encabezado"/>
              <w:tabs>
                <w:tab w:val="clear" w:pos="4419"/>
                <w:tab w:val="clear" w:pos="8838"/>
              </w:tabs>
              <w:rPr>
                <w:rFonts w:ascii="Arial" w:hAnsi="Arial" w:cs="Arial"/>
                <w:b/>
                <w:bCs/>
                <w:sz w:val="22"/>
                <w:szCs w:val="22"/>
              </w:rPr>
            </w:pPr>
            <w:r w:rsidRPr="00E93F9C">
              <w:rPr>
                <w:rFonts w:ascii="Arial" w:hAnsi="Arial" w:cs="Arial"/>
                <w:b/>
                <w:bCs/>
                <w:sz w:val="22"/>
                <w:szCs w:val="22"/>
              </w:rPr>
              <w:t>PRESUPUESTO PARA 201</w:t>
            </w:r>
            <w:r w:rsidR="00CC52A7">
              <w:rPr>
                <w:rFonts w:ascii="Arial" w:hAnsi="Arial" w:cs="Arial"/>
                <w:b/>
                <w:bCs/>
                <w:sz w:val="22"/>
                <w:szCs w:val="22"/>
              </w:rPr>
              <w:t>7</w:t>
            </w:r>
          </w:p>
        </w:tc>
        <w:tc>
          <w:tcPr>
            <w:tcW w:w="1688" w:type="dxa"/>
          </w:tcPr>
          <w:p w:rsidR="00DC698B" w:rsidRPr="00E93F9C" w:rsidRDefault="00DC698B" w:rsidP="001116AB">
            <w:pPr>
              <w:pStyle w:val="Encabezado"/>
              <w:tabs>
                <w:tab w:val="clear" w:pos="4419"/>
                <w:tab w:val="clear" w:pos="8838"/>
              </w:tabs>
              <w:jc w:val="right"/>
              <w:rPr>
                <w:rFonts w:ascii="Arial" w:hAnsi="Arial" w:cs="Arial"/>
                <w:b/>
                <w:bCs/>
                <w:sz w:val="22"/>
                <w:szCs w:val="22"/>
              </w:rPr>
            </w:pPr>
          </w:p>
        </w:tc>
      </w:tr>
      <w:tr w:rsidR="00DC698B" w:rsidRPr="00E93F9C" w:rsidTr="00654F40">
        <w:trPr>
          <w:jc w:val="center"/>
        </w:trPr>
        <w:tc>
          <w:tcPr>
            <w:tcW w:w="5942" w:type="dxa"/>
          </w:tcPr>
          <w:p w:rsidR="00DC698B" w:rsidRPr="00E93F9C" w:rsidRDefault="00DC698B" w:rsidP="001116AB">
            <w:pPr>
              <w:pStyle w:val="Encabezado"/>
              <w:tabs>
                <w:tab w:val="clear" w:pos="4419"/>
                <w:tab w:val="clear" w:pos="8838"/>
              </w:tabs>
              <w:rPr>
                <w:rFonts w:ascii="Arial" w:hAnsi="Arial" w:cs="Arial"/>
                <w:bCs/>
                <w:sz w:val="22"/>
                <w:szCs w:val="22"/>
              </w:rPr>
            </w:pPr>
            <w:r w:rsidRPr="00E93F9C">
              <w:rPr>
                <w:rFonts w:ascii="Arial" w:hAnsi="Arial" w:cs="Arial"/>
                <w:bCs/>
                <w:sz w:val="22"/>
                <w:szCs w:val="22"/>
              </w:rPr>
              <w:t>Total ingresos capítulos 1 a 7 ajustados</w:t>
            </w:r>
          </w:p>
        </w:tc>
        <w:tc>
          <w:tcPr>
            <w:tcW w:w="1688" w:type="dxa"/>
          </w:tcPr>
          <w:p w:rsidR="00DC698B" w:rsidRPr="00E93F9C" w:rsidRDefault="00FD372E" w:rsidP="00DA0422">
            <w:pPr>
              <w:pStyle w:val="Encabezado"/>
              <w:tabs>
                <w:tab w:val="clear" w:pos="4419"/>
                <w:tab w:val="clear" w:pos="8838"/>
              </w:tabs>
              <w:jc w:val="right"/>
              <w:rPr>
                <w:rFonts w:ascii="Arial" w:hAnsi="Arial" w:cs="Arial"/>
                <w:bCs/>
                <w:sz w:val="22"/>
                <w:szCs w:val="22"/>
              </w:rPr>
            </w:pPr>
            <w:r>
              <w:rPr>
                <w:rFonts w:ascii="Arial" w:hAnsi="Arial" w:cs="Arial"/>
                <w:bCs/>
                <w:sz w:val="22"/>
                <w:szCs w:val="22"/>
              </w:rPr>
              <w:t>5</w:t>
            </w:r>
            <w:r w:rsidR="00DA0422">
              <w:rPr>
                <w:rFonts w:ascii="Arial" w:hAnsi="Arial" w:cs="Arial"/>
                <w:bCs/>
                <w:sz w:val="22"/>
                <w:szCs w:val="22"/>
              </w:rPr>
              <w:t>2.012.528,35</w:t>
            </w:r>
          </w:p>
        </w:tc>
      </w:tr>
      <w:tr w:rsidR="00DC698B" w:rsidRPr="00E93F9C" w:rsidTr="00654F40">
        <w:trPr>
          <w:jc w:val="center"/>
        </w:trPr>
        <w:tc>
          <w:tcPr>
            <w:tcW w:w="5942" w:type="dxa"/>
          </w:tcPr>
          <w:p w:rsidR="00DC698B" w:rsidRPr="00E93F9C" w:rsidRDefault="00DC698B" w:rsidP="001116AB">
            <w:pPr>
              <w:pStyle w:val="Encabezado"/>
              <w:tabs>
                <w:tab w:val="clear" w:pos="4419"/>
                <w:tab w:val="clear" w:pos="8838"/>
              </w:tabs>
              <w:rPr>
                <w:rFonts w:ascii="Arial" w:hAnsi="Arial" w:cs="Arial"/>
                <w:bCs/>
                <w:sz w:val="22"/>
                <w:szCs w:val="22"/>
              </w:rPr>
            </w:pPr>
            <w:r w:rsidRPr="00E93F9C">
              <w:rPr>
                <w:rFonts w:ascii="Arial" w:hAnsi="Arial" w:cs="Arial"/>
                <w:bCs/>
                <w:sz w:val="22"/>
                <w:szCs w:val="22"/>
              </w:rPr>
              <w:t>Total gastos capítulos 1 a 7 ajustados</w:t>
            </w:r>
          </w:p>
        </w:tc>
        <w:tc>
          <w:tcPr>
            <w:tcW w:w="1688" w:type="dxa"/>
          </w:tcPr>
          <w:p w:rsidR="00DC698B" w:rsidRPr="00E93F9C" w:rsidRDefault="00FD372E" w:rsidP="00541896">
            <w:pPr>
              <w:pStyle w:val="Encabezado"/>
              <w:tabs>
                <w:tab w:val="clear" w:pos="4419"/>
                <w:tab w:val="clear" w:pos="8838"/>
              </w:tabs>
              <w:jc w:val="right"/>
              <w:rPr>
                <w:rFonts w:ascii="Arial" w:hAnsi="Arial" w:cs="Arial"/>
                <w:bCs/>
                <w:sz w:val="22"/>
                <w:szCs w:val="22"/>
              </w:rPr>
            </w:pPr>
            <w:r>
              <w:rPr>
                <w:rFonts w:ascii="Arial" w:hAnsi="Arial" w:cs="Arial"/>
                <w:bCs/>
                <w:sz w:val="22"/>
                <w:szCs w:val="22"/>
              </w:rPr>
              <w:t>46.</w:t>
            </w:r>
            <w:r w:rsidR="00DA0422">
              <w:rPr>
                <w:rFonts w:ascii="Arial" w:hAnsi="Arial" w:cs="Arial"/>
                <w:bCs/>
                <w:sz w:val="22"/>
                <w:szCs w:val="22"/>
              </w:rPr>
              <w:t>313.583,87</w:t>
            </w:r>
          </w:p>
        </w:tc>
      </w:tr>
      <w:tr w:rsidR="00DC698B" w:rsidRPr="00E93F9C" w:rsidTr="00654F40">
        <w:trPr>
          <w:jc w:val="center"/>
        </w:trPr>
        <w:tc>
          <w:tcPr>
            <w:tcW w:w="5942" w:type="dxa"/>
            <w:shd w:val="clear" w:color="auto" w:fill="C0C0C0"/>
          </w:tcPr>
          <w:p w:rsidR="00DC698B" w:rsidRPr="00E93F9C" w:rsidRDefault="00DC698B" w:rsidP="001116AB">
            <w:pPr>
              <w:pStyle w:val="Encabezado"/>
              <w:tabs>
                <w:tab w:val="clear" w:pos="4419"/>
                <w:tab w:val="clear" w:pos="8838"/>
              </w:tabs>
              <w:rPr>
                <w:rFonts w:ascii="Arial" w:hAnsi="Arial" w:cs="Arial"/>
                <w:b/>
                <w:bCs/>
                <w:sz w:val="22"/>
                <w:szCs w:val="22"/>
              </w:rPr>
            </w:pPr>
            <w:r w:rsidRPr="00E93F9C">
              <w:rPr>
                <w:rFonts w:ascii="Arial" w:hAnsi="Arial" w:cs="Arial"/>
                <w:b/>
                <w:bCs/>
                <w:sz w:val="22"/>
                <w:szCs w:val="22"/>
              </w:rPr>
              <w:t>Superávit(+)/Déficit (-) no financiero (I)-(II)</w:t>
            </w:r>
          </w:p>
        </w:tc>
        <w:tc>
          <w:tcPr>
            <w:tcW w:w="1688" w:type="dxa"/>
            <w:shd w:val="clear" w:color="auto" w:fill="C0C0C0"/>
          </w:tcPr>
          <w:p w:rsidR="00DC698B" w:rsidRPr="00E93F9C" w:rsidRDefault="00FD372E" w:rsidP="00DA0422">
            <w:pPr>
              <w:pStyle w:val="Encabezado"/>
              <w:tabs>
                <w:tab w:val="clear" w:pos="4419"/>
                <w:tab w:val="clear" w:pos="8838"/>
              </w:tabs>
              <w:jc w:val="right"/>
              <w:rPr>
                <w:rFonts w:ascii="Arial" w:hAnsi="Arial" w:cs="Arial"/>
                <w:b/>
                <w:bCs/>
                <w:sz w:val="22"/>
                <w:szCs w:val="22"/>
              </w:rPr>
            </w:pPr>
            <w:r>
              <w:rPr>
                <w:rFonts w:ascii="Arial" w:hAnsi="Arial" w:cs="Arial"/>
                <w:b/>
                <w:bCs/>
                <w:sz w:val="22"/>
                <w:szCs w:val="22"/>
              </w:rPr>
              <w:t>5.</w:t>
            </w:r>
            <w:r w:rsidR="00DA0422">
              <w:rPr>
                <w:rFonts w:ascii="Arial" w:hAnsi="Arial" w:cs="Arial"/>
                <w:b/>
                <w:bCs/>
                <w:sz w:val="22"/>
                <w:szCs w:val="22"/>
              </w:rPr>
              <w:t>698.944,49</w:t>
            </w:r>
          </w:p>
        </w:tc>
      </w:tr>
    </w:tbl>
    <w:p w:rsidR="00DC698B" w:rsidRPr="00E93F9C" w:rsidRDefault="00DC698B" w:rsidP="00B33AC1">
      <w:pPr>
        <w:pStyle w:val="Encabezado"/>
        <w:tabs>
          <w:tab w:val="clear" w:pos="4419"/>
          <w:tab w:val="clear" w:pos="8838"/>
        </w:tabs>
        <w:rPr>
          <w:rFonts w:ascii="Arial" w:hAnsi="Arial" w:cs="Arial"/>
          <w:sz w:val="22"/>
          <w:szCs w:val="22"/>
        </w:rPr>
      </w:pPr>
    </w:p>
    <w:p w:rsidR="00DC698B" w:rsidRPr="00E93F9C" w:rsidRDefault="00DC698B" w:rsidP="00B33AC1">
      <w:pPr>
        <w:pStyle w:val="Encabezado"/>
        <w:tabs>
          <w:tab w:val="clear" w:pos="4419"/>
          <w:tab w:val="clear" w:pos="8838"/>
        </w:tabs>
        <w:rPr>
          <w:rFonts w:ascii="Arial" w:hAnsi="Arial" w:cs="Arial"/>
          <w:sz w:val="22"/>
          <w:szCs w:val="22"/>
        </w:rPr>
      </w:pPr>
    </w:p>
    <w:p w:rsidR="00DC698B" w:rsidRPr="00E93F9C" w:rsidRDefault="00DC698B" w:rsidP="00B33AC1">
      <w:pPr>
        <w:pStyle w:val="Encabezado"/>
        <w:tabs>
          <w:tab w:val="clear" w:pos="4419"/>
          <w:tab w:val="clear" w:pos="8838"/>
        </w:tabs>
        <w:ind w:firstLine="708"/>
        <w:rPr>
          <w:rFonts w:ascii="Arial" w:hAnsi="Arial" w:cs="Arial"/>
          <w:b/>
          <w:bCs/>
          <w:sz w:val="22"/>
          <w:szCs w:val="22"/>
        </w:rPr>
      </w:pPr>
      <w:r w:rsidRPr="00E93F9C">
        <w:rPr>
          <w:rFonts w:ascii="Arial" w:hAnsi="Arial" w:cs="Arial"/>
          <w:b/>
          <w:bCs/>
          <w:sz w:val="22"/>
          <w:szCs w:val="22"/>
        </w:rPr>
        <w:t>CUARTO. C</w:t>
      </w:r>
      <w:r w:rsidRPr="00E93F9C">
        <w:rPr>
          <w:rFonts w:ascii="Arial" w:hAnsi="Arial" w:cs="Arial"/>
          <w:b/>
          <w:sz w:val="22"/>
          <w:szCs w:val="22"/>
        </w:rPr>
        <w:t>onclusión sobre cumplimiento o incumplimiento de la estabilidad presupuestaria.</w:t>
      </w:r>
    </w:p>
    <w:p w:rsidR="00DC698B" w:rsidRPr="00E93F9C" w:rsidRDefault="00DC698B" w:rsidP="00B33AC1">
      <w:pPr>
        <w:pStyle w:val="Encabezado"/>
        <w:tabs>
          <w:tab w:val="clear" w:pos="4419"/>
          <w:tab w:val="clear" w:pos="8838"/>
        </w:tabs>
        <w:rPr>
          <w:rFonts w:ascii="Arial" w:hAnsi="Arial" w:cs="Arial"/>
          <w:sz w:val="22"/>
          <w:szCs w:val="22"/>
        </w:rPr>
      </w:pPr>
    </w:p>
    <w:p w:rsidR="00DC698B" w:rsidRPr="00E93F9C" w:rsidRDefault="00DC698B" w:rsidP="00B33AC1">
      <w:pPr>
        <w:pStyle w:val="Encabezado"/>
        <w:tabs>
          <w:tab w:val="clear" w:pos="4419"/>
          <w:tab w:val="clear" w:pos="8838"/>
        </w:tabs>
        <w:ind w:firstLine="708"/>
        <w:rPr>
          <w:rFonts w:ascii="Arial" w:hAnsi="Arial" w:cs="Arial"/>
          <w:sz w:val="22"/>
          <w:szCs w:val="22"/>
        </w:rPr>
      </w:pPr>
      <w:r w:rsidRPr="00E93F9C">
        <w:rPr>
          <w:rFonts w:ascii="Arial" w:hAnsi="Arial" w:cs="Arial"/>
          <w:sz w:val="22"/>
          <w:szCs w:val="22"/>
        </w:rPr>
        <w:t>De acuerdo con el artículo 16.2 del R.D. 1463/2007 de 2 de noviembre, por el que se aprueba el reglamento de desarrollo de la ley 18/2001, de 12-12-2001, de Estabilidad Presupuestaria, en su aplicación a las entidades locales, se informa que de acuerdo con los cálculos detallados, en el expediente motivo del informe se cumple el objetivo de estabilidad presupuestaria.</w:t>
      </w:r>
    </w:p>
    <w:p w:rsidR="00DC698B" w:rsidRPr="00E93F9C" w:rsidRDefault="00DC698B" w:rsidP="00B33AC1">
      <w:pPr>
        <w:pStyle w:val="Encabezado"/>
        <w:tabs>
          <w:tab w:val="clear" w:pos="4419"/>
          <w:tab w:val="clear" w:pos="8838"/>
        </w:tabs>
        <w:rPr>
          <w:rFonts w:ascii="Arial" w:hAnsi="Arial" w:cs="Arial"/>
          <w:sz w:val="22"/>
          <w:szCs w:val="22"/>
        </w:rPr>
      </w:pP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rPr>
          <w:rFonts w:ascii="Arial" w:hAnsi="Arial" w:cs="Arial"/>
          <w:b/>
          <w:sz w:val="22"/>
          <w:szCs w:val="22"/>
        </w:rPr>
      </w:pPr>
      <w:r w:rsidRPr="00E93F9C">
        <w:rPr>
          <w:rFonts w:ascii="Arial" w:hAnsi="Arial" w:cs="Arial"/>
          <w:b/>
          <w:sz w:val="22"/>
          <w:szCs w:val="22"/>
        </w:rPr>
        <w:t>QUINTO. Regla del gasto.</w:t>
      </w:r>
    </w:p>
    <w:p w:rsidR="00DC698B" w:rsidRPr="00E93F9C" w:rsidRDefault="00DC698B" w:rsidP="00B33AC1">
      <w:pPr>
        <w:pStyle w:val="Encabezado"/>
        <w:tabs>
          <w:tab w:val="clear" w:pos="4419"/>
          <w:tab w:val="clear" w:pos="8838"/>
        </w:tabs>
        <w:ind w:firstLine="708"/>
        <w:rPr>
          <w:rFonts w:ascii="Arial" w:hAnsi="Arial" w:cs="Arial"/>
          <w:b/>
          <w:sz w:val="22"/>
          <w:szCs w:val="22"/>
        </w:rPr>
      </w:pPr>
    </w:p>
    <w:p w:rsidR="00DC698B" w:rsidRDefault="00DC698B" w:rsidP="00451FF1">
      <w:pPr>
        <w:autoSpaceDE w:val="0"/>
        <w:autoSpaceDN w:val="0"/>
        <w:adjustRightInd w:val="0"/>
        <w:ind w:firstLine="708"/>
        <w:rPr>
          <w:rFonts w:ascii="Arial" w:hAnsi="Arial" w:cs="Arial"/>
          <w:b/>
          <w:bCs/>
          <w:sz w:val="22"/>
          <w:szCs w:val="22"/>
        </w:rPr>
      </w:pPr>
      <w:r w:rsidRPr="00E93F9C">
        <w:rPr>
          <w:rFonts w:ascii="Arial" w:hAnsi="Arial" w:cs="Arial"/>
          <w:b/>
          <w:bCs/>
          <w:sz w:val="22"/>
          <w:szCs w:val="22"/>
        </w:rPr>
        <w:t>Para 201</w:t>
      </w:r>
      <w:r w:rsidR="00CC52A7">
        <w:rPr>
          <w:rFonts w:ascii="Arial" w:hAnsi="Arial" w:cs="Arial"/>
          <w:b/>
          <w:bCs/>
          <w:sz w:val="22"/>
          <w:szCs w:val="22"/>
        </w:rPr>
        <w:t>7</w:t>
      </w:r>
      <w:r w:rsidRPr="00E93F9C">
        <w:rPr>
          <w:rFonts w:ascii="Arial" w:hAnsi="Arial" w:cs="Arial"/>
          <w:b/>
          <w:bCs/>
          <w:sz w:val="22"/>
          <w:szCs w:val="22"/>
        </w:rPr>
        <w:t xml:space="preserve"> </w:t>
      </w:r>
      <w:r w:rsidRPr="00E93F9C">
        <w:rPr>
          <w:rFonts w:ascii="Arial" w:hAnsi="Arial" w:cs="Arial"/>
          <w:sz w:val="22"/>
          <w:szCs w:val="22"/>
        </w:rPr>
        <w:t>hay que destacar que la modificación de la Orden</w:t>
      </w:r>
      <w:r>
        <w:rPr>
          <w:rFonts w:ascii="Arial" w:hAnsi="Arial" w:cs="Arial"/>
          <w:sz w:val="22"/>
          <w:szCs w:val="22"/>
        </w:rPr>
        <w:t xml:space="preserve"> </w:t>
      </w:r>
      <w:r w:rsidRPr="00E93F9C">
        <w:rPr>
          <w:rFonts w:ascii="Arial" w:hAnsi="Arial" w:cs="Arial"/>
          <w:sz w:val="22"/>
          <w:szCs w:val="22"/>
        </w:rPr>
        <w:t>HAP/2105/2012, de 1 de octubre, por la que se desarrollan las obligaciones de suministro de</w:t>
      </w:r>
      <w:r>
        <w:rPr>
          <w:rFonts w:ascii="Arial" w:hAnsi="Arial" w:cs="Arial"/>
          <w:sz w:val="22"/>
          <w:szCs w:val="22"/>
        </w:rPr>
        <w:t xml:space="preserve"> </w:t>
      </w:r>
      <w:r w:rsidRPr="00E93F9C">
        <w:rPr>
          <w:rFonts w:ascii="Arial" w:hAnsi="Arial" w:cs="Arial"/>
          <w:sz w:val="22"/>
          <w:szCs w:val="22"/>
        </w:rPr>
        <w:t>información previstas en la Ley Orgánica 2/2012, de 27 de abril, de Estabilidad Presupuestaria y</w:t>
      </w:r>
      <w:r>
        <w:rPr>
          <w:rFonts w:ascii="Arial" w:hAnsi="Arial" w:cs="Arial"/>
          <w:sz w:val="22"/>
          <w:szCs w:val="22"/>
        </w:rPr>
        <w:t xml:space="preserve"> </w:t>
      </w:r>
      <w:r w:rsidRPr="00E93F9C">
        <w:rPr>
          <w:rFonts w:ascii="Arial" w:hAnsi="Arial" w:cs="Arial"/>
          <w:sz w:val="22"/>
          <w:szCs w:val="22"/>
        </w:rPr>
        <w:t>Sostenibilidad Financiera mediante Orden HAP/2082/2014, de 7 de noviembre, concretamente la</w:t>
      </w:r>
      <w:r>
        <w:rPr>
          <w:rFonts w:ascii="Arial" w:hAnsi="Arial" w:cs="Arial"/>
          <w:sz w:val="22"/>
          <w:szCs w:val="22"/>
        </w:rPr>
        <w:t xml:space="preserve"> </w:t>
      </w:r>
      <w:r w:rsidRPr="00E93F9C">
        <w:rPr>
          <w:rFonts w:ascii="Arial" w:hAnsi="Arial" w:cs="Arial"/>
          <w:sz w:val="22"/>
          <w:szCs w:val="22"/>
        </w:rPr>
        <w:t xml:space="preserve">modificación los artículos 15.3 c) y 16.4 supone que </w:t>
      </w:r>
      <w:r w:rsidRPr="00E93F9C">
        <w:rPr>
          <w:rFonts w:ascii="Arial" w:hAnsi="Arial" w:cs="Arial"/>
          <w:b/>
          <w:bCs/>
          <w:sz w:val="22"/>
          <w:szCs w:val="22"/>
        </w:rPr>
        <w:t>no es preceptivo el Informe del</w:t>
      </w:r>
      <w:r>
        <w:rPr>
          <w:rFonts w:ascii="Arial" w:hAnsi="Arial" w:cs="Arial"/>
          <w:b/>
          <w:bCs/>
          <w:sz w:val="22"/>
          <w:szCs w:val="22"/>
        </w:rPr>
        <w:t xml:space="preserve"> </w:t>
      </w:r>
      <w:r w:rsidRPr="00E93F9C">
        <w:rPr>
          <w:rFonts w:ascii="Arial" w:hAnsi="Arial" w:cs="Arial"/>
          <w:b/>
          <w:bCs/>
          <w:sz w:val="22"/>
          <w:szCs w:val="22"/>
        </w:rPr>
        <w:t>Interventor local sobre el cumplimiento de Regla de Gasto en fase de elaboración del</w:t>
      </w:r>
      <w:r>
        <w:rPr>
          <w:rFonts w:ascii="Arial" w:hAnsi="Arial" w:cs="Arial"/>
          <w:b/>
          <w:bCs/>
          <w:sz w:val="22"/>
          <w:szCs w:val="22"/>
        </w:rPr>
        <w:t xml:space="preserve"> </w:t>
      </w:r>
      <w:r w:rsidRPr="00E93F9C">
        <w:rPr>
          <w:rFonts w:ascii="Arial" w:hAnsi="Arial" w:cs="Arial"/>
          <w:b/>
          <w:bCs/>
          <w:sz w:val="22"/>
          <w:szCs w:val="22"/>
        </w:rPr>
        <w:t>Presupuesto de 201</w:t>
      </w:r>
      <w:r w:rsidR="006B6A35">
        <w:rPr>
          <w:rFonts w:ascii="Arial" w:hAnsi="Arial" w:cs="Arial"/>
          <w:b/>
          <w:bCs/>
          <w:sz w:val="22"/>
          <w:szCs w:val="22"/>
        </w:rPr>
        <w:t>7</w:t>
      </w:r>
      <w:r w:rsidRPr="00E93F9C">
        <w:rPr>
          <w:rFonts w:ascii="Arial" w:hAnsi="Arial" w:cs="Arial"/>
          <w:b/>
          <w:bCs/>
          <w:sz w:val="22"/>
          <w:szCs w:val="22"/>
        </w:rPr>
        <w:t>, estando sólo previsto como informe en fase de liquidación del</w:t>
      </w:r>
      <w:r>
        <w:rPr>
          <w:rFonts w:ascii="Arial" w:hAnsi="Arial" w:cs="Arial"/>
          <w:b/>
          <w:bCs/>
          <w:sz w:val="22"/>
          <w:szCs w:val="22"/>
        </w:rPr>
        <w:t xml:space="preserve"> </w:t>
      </w:r>
      <w:r w:rsidRPr="00E93F9C">
        <w:rPr>
          <w:rFonts w:ascii="Arial" w:hAnsi="Arial" w:cs="Arial"/>
          <w:b/>
          <w:bCs/>
          <w:sz w:val="22"/>
          <w:szCs w:val="22"/>
        </w:rPr>
        <w:t>presupuesto</w:t>
      </w:r>
      <w:r w:rsidR="00A30E86">
        <w:rPr>
          <w:rFonts w:ascii="Arial" w:hAnsi="Arial" w:cs="Arial"/>
          <w:b/>
          <w:bCs/>
          <w:sz w:val="22"/>
          <w:szCs w:val="22"/>
        </w:rPr>
        <w:t>.</w:t>
      </w:r>
    </w:p>
    <w:p w:rsidR="00A30E86" w:rsidRDefault="00A30E86" w:rsidP="00451FF1">
      <w:pPr>
        <w:autoSpaceDE w:val="0"/>
        <w:autoSpaceDN w:val="0"/>
        <w:adjustRightInd w:val="0"/>
        <w:ind w:firstLine="708"/>
        <w:rPr>
          <w:rFonts w:ascii="Arial" w:hAnsi="Arial" w:cs="Arial"/>
          <w:b/>
          <w:bCs/>
          <w:sz w:val="22"/>
          <w:szCs w:val="22"/>
        </w:rPr>
      </w:pPr>
    </w:p>
    <w:p w:rsidR="00A30E86" w:rsidRDefault="00A30E86" w:rsidP="00451FF1">
      <w:pPr>
        <w:autoSpaceDE w:val="0"/>
        <w:autoSpaceDN w:val="0"/>
        <w:adjustRightInd w:val="0"/>
        <w:ind w:firstLine="708"/>
        <w:rPr>
          <w:rFonts w:ascii="Arial" w:hAnsi="Arial" w:cs="Arial"/>
          <w:b/>
          <w:bCs/>
          <w:sz w:val="22"/>
          <w:szCs w:val="22"/>
        </w:rPr>
      </w:pPr>
      <w:r>
        <w:rPr>
          <w:rFonts w:ascii="Arial" w:hAnsi="Arial" w:cs="Arial"/>
          <w:b/>
          <w:bCs/>
          <w:sz w:val="22"/>
          <w:szCs w:val="22"/>
        </w:rPr>
        <w:t>SEXTO.- Cumplimiento límite gasto no financiero.-</w:t>
      </w:r>
    </w:p>
    <w:p w:rsidR="00A30E86" w:rsidRDefault="00A30E86" w:rsidP="00451FF1">
      <w:pPr>
        <w:autoSpaceDE w:val="0"/>
        <w:autoSpaceDN w:val="0"/>
        <w:adjustRightInd w:val="0"/>
        <w:ind w:firstLine="708"/>
        <w:rPr>
          <w:rFonts w:ascii="Arial" w:hAnsi="Arial" w:cs="Arial"/>
          <w:b/>
          <w:bCs/>
          <w:sz w:val="22"/>
          <w:szCs w:val="22"/>
        </w:rPr>
      </w:pPr>
    </w:p>
    <w:p w:rsidR="00A30E86" w:rsidRDefault="00A30E86" w:rsidP="00A30E86">
      <w:pPr>
        <w:pStyle w:val="Default"/>
        <w:jc w:val="both"/>
        <w:rPr>
          <w:rFonts w:ascii="Arial" w:hAnsi="Arial" w:cs="Arial"/>
          <w:sz w:val="22"/>
          <w:szCs w:val="22"/>
        </w:rPr>
      </w:pPr>
      <w:r w:rsidRPr="00A30E86">
        <w:rPr>
          <w:rFonts w:ascii="Arial" w:hAnsi="Arial" w:cs="Arial"/>
          <w:bCs/>
          <w:sz w:val="22"/>
          <w:szCs w:val="22"/>
        </w:rPr>
        <w:t>El art</w:t>
      </w:r>
      <w:r>
        <w:rPr>
          <w:rFonts w:ascii="Arial" w:hAnsi="Arial" w:cs="Arial"/>
          <w:bCs/>
          <w:sz w:val="22"/>
          <w:szCs w:val="22"/>
        </w:rPr>
        <w:t>í</w:t>
      </w:r>
      <w:r w:rsidRPr="00A30E86">
        <w:rPr>
          <w:rFonts w:ascii="Arial" w:hAnsi="Arial" w:cs="Arial"/>
          <w:bCs/>
          <w:sz w:val="22"/>
          <w:szCs w:val="22"/>
        </w:rPr>
        <w:t xml:space="preserve">culo 30 de la </w:t>
      </w:r>
      <w:r>
        <w:rPr>
          <w:rFonts w:ascii="Arial" w:hAnsi="Arial" w:cs="Arial"/>
          <w:bCs/>
          <w:sz w:val="22"/>
          <w:szCs w:val="22"/>
        </w:rPr>
        <w:t xml:space="preserve">citada </w:t>
      </w:r>
      <w:r w:rsidRPr="00E93F9C">
        <w:rPr>
          <w:rFonts w:ascii="Arial" w:hAnsi="Arial" w:cs="Arial"/>
          <w:sz w:val="22"/>
          <w:szCs w:val="22"/>
        </w:rPr>
        <w:t>Ley Orgánica 2/2012, de 27 de abril, de Estabilidad Presupuestaria y</w:t>
      </w:r>
      <w:r>
        <w:rPr>
          <w:rFonts w:ascii="Arial" w:hAnsi="Arial" w:cs="Arial"/>
          <w:sz w:val="22"/>
          <w:szCs w:val="22"/>
        </w:rPr>
        <w:t xml:space="preserve"> </w:t>
      </w:r>
      <w:r w:rsidRPr="00E93F9C">
        <w:rPr>
          <w:rFonts w:ascii="Arial" w:hAnsi="Arial" w:cs="Arial"/>
          <w:sz w:val="22"/>
          <w:szCs w:val="22"/>
        </w:rPr>
        <w:t>Sostenibilidad Financiera</w:t>
      </w:r>
      <w:r>
        <w:t xml:space="preserve">, establece que </w:t>
      </w:r>
      <w:r w:rsidRPr="00A30E86">
        <w:rPr>
          <w:rFonts w:ascii="Arial" w:hAnsi="Arial" w:cs="Arial"/>
          <w:sz w:val="22"/>
          <w:szCs w:val="22"/>
        </w:rPr>
        <w:t xml:space="preserve">las Corporaciones Locales aprobarán, en sus respectivos ámbitos, un límite máximo de gasto no financiero, </w:t>
      </w:r>
      <w:r w:rsidRPr="00A30E86">
        <w:rPr>
          <w:rFonts w:ascii="Arial" w:hAnsi="Arial" w:cs="Arial"/>
          <w:sz w:val="22"/>
          <w:szCs w:val="22"/>
        </w:rPr>
        <w:lastRenderedPageBreak/>
        <w:t>coherente con el objetivo de estabilidad presupuestaria y la regla de gasto, que marcará el techo de asignación de recursos de sus Presupuestos</w:t>
      </w:r>
      <w:r>
        <w:rPr>
          <w:rFonts w:ascii="Arial" w:hAnsi="Arial" w:cs="Arial"/>
          <w:sz w:val="22"/>
          <w:szCs w:val="22"/>
        </w:rPr>
        <w:t>.</w:t>
      </w:r>
    </w:p>
    <w:p w:rsidR="00A30E86" w:rsidRDefault="00A30E86" w:rsidP="00A30E86">
      <w:pPr>
        <w:pStyle w:val="Default"/>
        <w:jc w:val="both"/>
        <w:rPr>
          <w:rFonts w:ascii="Arial" w:hAnsi="Arial" w:cs="Arial"/>
          <w:sz w:val="22"/>
          <w:szCs w:val="22"/>
        </w:rPr>
      </w:pPr>
    </w:p>
    <w:p w:rsidR="00A30E86" w:rsidRPr="00B326C3" w:rsidRDefault="00A30E86" w:rsidP="00A30E86">
      <w:pPr>
        <w:pStyle w:val="Default"/>
        <w:numPr>
          <w:ilvl w:val="0"/>
          <w:numId w:val="9"/>
        </w:numPr>
        <w:jc w:val="both"/>
        <w:rPr>
          <w:rFonts w:ascii="Arial" w:hAnsi="Arial" w:cs="Arial"/>
          <w:bCs/>
          <w:sz w:val="22"/>
          <w:szCs w:val="22"/>
        </w:rPr>
      </w:pPr>
      <w:r>
        <w:rPr>
          <w:rFonts w:ascii="Arial" w:hAnsi="Arial" w:cs="Arial"/>
          <w:sz w:val="22"/>
          <w:szCs w:val="22"/>
        </w:rPr>
        <w:t>Gasto no financiero coherente con el objetivo de la Regla del Gasto</w:t>
      </w:r>
      <w:r w:rsidR="009655EF">
        <w:rPr>
          <w:rFonts w:ascii="Arial" w:hAnsi="Arial" w:cs="Arial"/>
          <w:sz w:val="22"/>
          <w:szCs w:val="22"/>
        </w:rPr>
        <w:t>:</w:t>
      </w:r>
    </w:p>
    <w:p w:rsidR="00B326C3" w:rsidRDefault="00B326C3" w:rsidP="00B326C3">
      <w:pPr>
        <w:pStyle w:val="Default"/>
        <w:jc w:val="both"/>
        <w:rPr>
          <w:rFonts w:ascii="Arial" w:hAnsi="Arial" w:cs="Arial"/>
          <w:sz w:val="22"/>
          <w:szCs w:val="22"/>
        </w:rPr>
      </w:pPr>
    </w:p>
    <w:tbl>
      <w:tblPr>
        <w:tblStyle w:val="Tablaconcuadrcula"/>
        <w:tblW w:w="0" w:type="auto"/>
        <w:tblLook w:val="04A0"/>
      </w:tblPr>
      <w:tblGrid>
        <w:gridCol w:w="4322"/>
        <w:gridCol w:w="2023"/>
      </w:tblGrid>
      <w:tr w:rsidR="00B326C3" w:rsidTr="00B326C3">
        <w:tc>
          <w:tcPr>
            <w:tcW w:w="4322" w:type="dxa"/>
          </w:tcPr>
          <w:p w:rsidR="00B326C3" w:rsidRPr="00B326C3" w:rsidRDefault="00B326C3" w:rsidP="00B326C3">
            <w:pPr>
              <w:pStyle w:val="Default"/>
              <w:jc w:val="both"/>
              <w:rPr>
                <w:rFonts w:ascii="Arial" w:hAnsi="Arial" w:cs="Arial"/>
                <w:b/>
                <w:sz w:val="22"/>
                <w:szCs w:val="22"/>
              </w:rPr>
            </w:pPr>
            <w:r w:rsidRPr="00B326C3">
              <w:rPr>
                <w:rFonts w:ascii="Arial" w:hAnsi="Arial" w:cs="Arial"/>
                <w:b/>
                <w:sz w:val="22"/>
                <w:szCs w:val="22"/>
              </w:rPr>
              <w:t>Límite Regla Gasto</w:t>
            </w:r>
          </w:p>
        </w:tc>
        <w:tc>
          <w:tcPr>
            <w:tcW w:w="2023" w:type="dxa"/>
          </w:tcPr>
          <w:p w:rsidR="00B326C3" w:rsidRDefault="00B326C3" w:rsidP="00B326C3">
            <w:pPr>
              <w:pStyle w:val="Default"/>
              <w:jc w:val="right"/>
              <w:rPr>
                <w:rFonts w:ascii="Arial" w:hAnsi="Arial" w:cs="Arial"/>
                <w:sz w:val="22"/>
                <w:szCs w:val="22"/>
              </w:rPr>
            </w:pPr>
            <w:r>
              <w:rPr>
                <w:rFonts w:ascii="Arial" w:hAnsi="Arial" w:cs="Arial"/>
                <w:sz w:val="22"/>
                <w:szCs w:val="22"/>
              </w:rPr>
              <w:t>43.897.167,55</w:t>
            </w:r>
          </w:p>
        </w:tc>
      </w:tr>
      <w:tr w:rsidR="00A258CC" w:rsidTr="00A258CC">
        <w:tc>
          <w:tcPr>
            <w:tcW w:w="4322" w:type="dxa"/>
          </w:tcPr>
          <w:p w:rsidR="00A258CC" w:rsidRPr="00B326C3" w:rsidRDefault="00A258CC" w:rsidP="00A258CC">
            <w:pPr>
              <w:pStyle w:val="Default"/>
              <w:jc w:val="both"/>
              <w:rPr>
                <w:rFonts w:ascii="Arial" w:hAnsi="Arial" w:cs="Arial"/>
                <w:b/>
                <w:sz w:val="22"/>
                <w:szCs w:val="22"/>
              </w:rPr>
            </w:pPr>
            <w:r w:rsidRPr="00B326C3">
              <w:rPr>
                <w:rFonts w:ascii="Arial" w:hAnsi="Arial" w:cs="Arial"/>
                <w:b/>
                <w:sz w:val="22"/>
                <w:szCs w:val="22"/>
              </w:rPr>
              <w:t>Límite Regla Gasto</w:t>
            </w:r>
            <w:r>
              <w:rPr>
                <w:rFonts w:ascii="Arial" w:hAnsi="Arial" w:cs="Arial"/>
                <w:b/>
                <w:sz w:val="22"/>
                <w:szCs w:val="22"/>
              </w:rPr>
              <w:t xml:space="preserve"> PEF</w:t>
            </w:r>
          </w:p>
        </w:tc>
        <w:tc>
          <w:tcPr>
            <w:tcW w:w="2023" w:type="dxa"/>
          </w:tcPr>
          <w:p w:rsidR="00A258CC" w:rsidRDefault="00A258CC" w:rsidP="00A258CC">
            <w:pPr>
              <w:pStyle w:val="Default"/>
              <w:jc w:val="right"/>
              <w:rPr>
                <w:rFonts w:ascii="Arial" w:hAnsi="Arial" w:cs="Arial"/>
                <w:sz w:val="22"/>
                <w:szCs w:val="22"/>
              </w:rPr>
            </w:pPr>
            <w:r>
              <w:rPr>
                <w:rFonts w:ascii="Arial" w:hAnsi="Arial" w:cs="Arial"/>
                <w:sz w:val="22"/>
                <w:szCs w:val="22"/>
              </w:rPr>
              <w:t>42.413.000,00</w:t>
            </w:r>
          </w:p>
        </w:tc>
      </w:tr>
      <w:tr w:rsidR="00B326C3" w:rsidTr="00B326C3">
        <w:tc>
          <w:tcPr>
            <w:tcW w:w="4322" w:type="dxa"/>
          </w:tcPr>
          <w:p w:rsidR="00B326C3" w:rsidRPr="00B326C3" w:rsidRDefault="00B326C3" w:rsidP="00B326C3">
            <w:pPr>
              <w:pStyle w:val="Default"/>
              <w:jc w:val="both"/>
              <w:rPr>
                <w:rFonts w:ascii="Arial" w:hAnsi="Arial" w:cs="Arial"/>
                <w:b/>
                <w:sz w:val="22"/>
                <w:szCs w:val="22"/>
              </w:rPr>
            </w:pPr>
            <w:r w:rsidRPr="00B326C3">
              <w:rPr>
                <w:rFonts w:ascii="Arial" w:hAnsi="Arial" w:cs="Arial"/>
                <w:b/>
                <w:sz w:val="22"/>
                <w:szCs w:val="22"/>
              </w:rPr>
              <w:t>Gastos financieros</w:t>
            </w:r>
          </w:p>
        </w:tc>
        <w:tc>
          <w:tcPr>
            <w:tcW w:w="2023" w:type="dxa"/>
          </w:tcPr>
          <w:p w:rsidR="00B326C3" w:rsidRDefault="00B326C3" w:rsidP="00ED4370">
            <w:pPr>
              <w:pStyle w:val="Default"/>
              <w:jc w:val="right"/>
              <w:rPr>
                <w:rFonts w:ascii="Arial" w:hAnsi="Arial" w:cs="Arial"/>
                <w:sz w:val="22"/>
                <w:szCs w:val="22"/>
              </w:rPr>
            </w:pPr>
            <w:r>
              <w:rPr>
                <w:rFonts w:ascii="Arial" w:hAnsi="Arial" w:cs="Arial"/>
                <w:sz w:val="22"/>
                <w:szCs w:val="22"/>
              </w:rPr>
              <w:t>+ 2.4</w:t>
            </w:r>
            <w:r w:rsidR="00ED4370">
              <w:rPr>
                <w:rFonts w:ascii="Arial" w:hAnsi="Arial" w:cs="Arial"/>
                <w:sz w:val="22"/>
                <w:szCs w:val="22"/>
              </w:rPr>
              <w:t>5</w:t>
            </w:r>
            <w:r>
              <w:rPr>
                <w:rFonts w:ascii="Arial" w:hAnsi="Arial" w:cs="Arial"/>
                <w:sz w:val="22"/>
                <w:szCs w:val="22"/>
              </w:rPr>
              <w:t>5.000,00</w:t>
            </w:r>
          </w:p>
        </w:tc>
      </w:tr>
      <w:tr w:rsidR="00B326C3" w:rsidTr="00B326C3">
        <w:tc>
          <w:tcPr>
            <w:tcW w:w="4322" w:type="dxa"/>
          </w:tcPr>
          <w:p w:rsidR="00B326C3" w:rsidRPr="00B326C3" w:rsidRDefault="00B326C3" w:rsidP="00B326C3">
            <w:pPr>
              <w:pStyle w:val="Default"/>
              <w:jc w:val="both"/>
              <w:rPr>
                <w:rFonts w:ascii="Arial" w:hAnsi="Arial" w:cs="Arial"/>
                <w:b/>
                <w:sz w:val="22"/>
                <w:szCs w:val="22"/>
              </w:rPr>
            </w:pPr>
            <w:r w:rsidRPr="00B326C3">
              <w:rPr>
                <w:rFonts w:ascii="Arial" w:hAnsi="Arial" w:cs="Arial"/>
                <w:b/>
                <w:sz w:val="22"/>
                <w:szCs w:val="22"/>
              </w:rPr>
              <w:t>Gastos con Financiación Afectada</w:t>
            </w:r>
          </w:p>
        </w:tc>
        <w:tc>
          <w:tcPr>
            <w:tcW w:w="2023" w:type="dxa"/>
          </w:tcPr>
          <w:p w:rsidR="00B326C3" w:rsidRDefault="00B326C3" w:rsidP="00ED4370">
            <w:pPr>
              <w:pStyle w:val="Default"/>
              <w:jc w:val="right"/>
              <w:rPr>
                <w:rFonts w:ascii="Arial" w:hAnsi="Arial" w:cs="Arial"/>
                <w:sz w:val="22"/>
                <w:szCs w:val="22"/>
              </w:rPr>
            </w:pPr>
            <w:r>
              <w:rPr>
                <w:rFonts w:ascii="Arial" w:hAnsi="Arial" w:cs="Arial"/>
                <w:sz w:val="22"/>
                <w:szCs w:val="22"/>
              </w:rPr>
              <w:t>+ 2.</w:t>
            </w:r>
            <w:r w:rsidR="00ED4370">
              <w:rPr>
                <w:rFonts w:ascii="Arial" w:hAnsi="Arial" w:cs="Arial"/>
                <w:sz w:val="22"/>
                <w:szCs w:val="22"/>
              </w:rPr>
              <w:t>537.239</w:t>
            </w:r>
            <w:r>
              <w:rPr>
                <w:rFonts w:ascii="Arial" w:hAnsi="Arial" w:cs="Arial"/>
                <w:sz w:val="22"/>
                <w:szCs w:val="22"/>
              </w:rPr>
              <w:t>,00</w:t>
            </w:r>
          </w:p>
        </w:tc>
      </w:tr>
      <w:tr w:rsidR="00B326C3" w:rsidTr="00B326C3">
        <w:tc>
          <w:tcPr>
            <w:tcW w:w="4322" w:type="dxa"/>
          </w:tcPr>
          <w:p w:rsidR="00B326C3" w:rsidRPr="00B326C3" w:rsidRDefault="00B326C3" w:rsidP="00B326C3">
            <w:pPr>
              <w:pStyle w:val="Default"/>
              <w:jc w:val="both"/>
              <w:rPr>
                <w:rFonts w:ascii="Arial" w:hAnsi="Arial" w:cs="Arial"/>
                <w:b/>
                <w:sz w:val="22"/>
                <w:szCs w:val="22"/>
              </w:rPr>
            </w:pPr>
            <w:r w:rsidRPr="00B326C3">
              <w:rPr>
                <w:rFonts w:ascii="Arial" w:hAnsi="Arial" w:cs="Arial"/>
                <w:b/>
                <w:sz w:val="22"/>
                <w:szCs w:val="22"/>
              </w:rPr>
              <w:t>Ajuste gastos</w:t>
            </w:r>
          </w:p>
        </w:tc>
        <w:tc>
          <w:tcPr>
            <w:tcW w:w="2023" w:type="dxa"/>
          </w:tcPr>
          <w:p w:rsidR="00B326C3" w:rsidRDefault="00B326C3" w:rsidP="00ED4370">
            <w:pPr>
              <w:pStyle w:val="Default"/>
              <w:jc w:val="right"/>
              <w:rPr>
                <w:rFonts w:ascii="Arial" w:hAnsi="Arial" w:cs="Arial"/>
                <w:sz w:val="22"/>
                <w:szCs w:val="22"/>
              </w:rPr>
            </w:pPr>
            <w:r>
              <w:rPr>
                <w:rFonts w:ascii="Arial" w:hAnsi="Arial" w:cs="Arial"/>
                <w:sz w:val="22"/>
                <w:szCs w:val="22"/>
              </w:rPr>
              <w:t>+1.947.</w:t>
            </w:r>
            <w:r w:rsidR="00ED4370">
              <w:rPr>
                <w:rFonts w:ascii="Arial" w:hAnsi="Arial" w:cs="Arial"/>
                <w:sz w:val="22"/>
                <w:szCs w:val="22"/>
              </w:rPr>
              <w:t>111,15</w:t>
            </w:r>
          </w:p>
        </w:tc>
      </w:tr>
      <w:tr w:rsidR="00B326C3" w:rsidTr="00B326C3">
        <w:tc>
          <w:tcPr>
            <w:tcW w:w="4322" w:type="dxa"/>
          </w:tcPr>
          <w:p w:rsidR="00B326C3" w:rsidRPr="00B326C3" w:rsidRDefault="00B326C3" w:rsidP="00B326C3">
            <w:pPr>
              <w:pStyle w:val="Default"/>
              <w:jc w:val="both"/>
              <w:rPr>
                <w:rFonts w:ascii="Arial" w:hAnsi="Arial" w:cs="Arial"/>
                <w:b/>
                <w:sz w:val="22"/>
                <w:szCs w:val="22"/>
              </w:rPr>
            </w:pPr>
            <w:r>
              <w:rPr>
                <w:rFonts w:ascii="Arial" w:hAnsi="Arial" w:cs="Arial"/>
                <w:b/>
                <w:sz w:val="22"/>
                <w:szCs w:val="22"/>
              </w:rPr>
              <w:t>Límite coherente con Regla Gasto</w:t>
            </w:r>
          </w:p>
        </w:tc>
        <w:tc>
          <w:tcPr>
            <w:tcW w:w="2023" w:type="dxa"/>
          </w:tcPr>
          <w:p w:rsidR="00B326C3" w:rsidRDefault="00B326C3" w:rsidP="00B326C3">
            <w:pPr>
              <w:pStyle w:val="Default"/>
              <w:jc w:val="right"/>
              <w:rPr>
                <w:rFonts w:ascii="Arial" w:hAnsi="Arial" w:cs="Arial"/>
                <w:sz w:val="22"/>
                <w:szCs w:val="22"/>
              </w:rPr>
            </w:pPr>
            <w:r>
              <w:rPr>
                <w:rFonts w:ascii="Arial" w:hAnsi="Arial" w:cs="Arial"/>
                <w:sz w:val="22"/>
                <w:szCs w:val="22"/>
              </w:rPr>
              <w:t>50.</w:t>
            </w:r>
            <w:r w:rsidR="00ED4370">
              <w:rPr>
                <w:rFonts w:ascii="Arial" w:hAnsi="Arial" w:cs="Arial"/>
                <w:sz w:val="22"/>
                <w:szCs w:val="22"/>
              </w:rPr>
              <w:t>836.517,70</w:t>
            </w:r>
          </w:p>
        </w:tc>
      </w:tr>
      <w:tr w:rsidR="00A258CC" w:rsidTr="00A258CC">
        <w:tc>
          <w:tcPr>
            <w:tcW w:w="4322" w:type="dxa"/>
          </w:tcPr>
          <w:p w:rsidR="00A258CC" w:rsidRPr="00B326C3" w:rsidRDefault="00A258CC" w:rsidP="00A258CC">
            <w:pPr>
              <w:pStyle w:val="Default"/>
              <w:jc w:val="both"/>
              <w:rPr>
                <w:rFonts w:ascii="Arial" w:hAnsi="Arial" w:cs="Arial"/>
                <w:b/>
                <w:sz w:val="22"/>
                <w:szCs w:val="22"/>
              </w:rPr>
            </w:pPr>
            <w:r>
              <w:rPr>
                <w:rFonts w:ascii="Arial" w:hAnsi="Arial" w:cs="Arial"/>
                <w:b/>
                <w:sz w:val="22"/>
                <w:szCs w:val="22"/>
              </w:rPr>
              <w:t>Límite coherente con Regla Gasto PEF</w:t>
            </w:r>
          </w:p>
        </w:tc>
        <w:tc>
          <w:tcPr>
            <w:tcW w:w="2023" w:type="dxa"/>
          </w:tcPr>
          <w:p w:rsidR="00A258CC" w:rsidRDefault="00A258CC" w:rsidP="00A258CC">
            <w:pPr>
              <w:pStyle w:val="Default"/>
              <w:jc w:val="right"/>
              <w:rPr>
                <w:rFonts w:ascii="Arial" w:hAnsi="Arial" w:cs="Arial"/>
                <w:sz w:val="22"/>
                <w:szCs w:val="22"/>
              </w:rPr>
            </w:pPr>
            <w:r>
              <w:rPr>
                <w:rFonts w:ascii="Arial" w:hAnsi="Arial" w:cs="Arial"/>
                <w:sz w:val="22"/>
                <w:szCs w:val="22"/>
              </w:rPr>
              <w:t>49.352.350,15</w:t>
            </w:r>
          </w:p>
        </w:tc>
      </w:tr>
    </w:tbl>
    <w:p w:rsidR="00B326C3" w:rsidRDefault="00B326C3" w:rsidP="00B326C3">
      <w:pPr>
        <w:pStyle w:val="Default"/>
        <w:jc w:val="both"/>
        <w:rPr>
          <w:rFonts w:ascii="Arial" w:hAnsi="Arial" w:cs="Arial"/>
          <w:sz w:val="22"/>
          <w:szCs w:val="22"/>
        </w:rPr>
      </w:pPr>
    </w:p>
    <w:p w:rsidR="00B326C3" w:rsidRDefault="00B326C3" w:rsidP="009655EF">
      <w:pPr>
        <w:pStyle w:val="Default"/>
        <w:numPr>
          <w:ilvl w:val="0"/>
          <w:numId w:val="9"/>
        </w:numPr>
        <w:jc w:val="both"/>
        <w:rPr>
          <w:rFonts w:ascii="Arial" w:hAnsi="Arial" w:cs="Arial"/>
          <w:sz w:val="22"/>
          <w:szCs w:val="22"/>
        </w:rPr>
      </w:pPr>
      <w:r>
        <w:rPr>
          <w:rFonts w:ascii="Arial" w:hAnsi="Arial" w:cs="Arial"/>
          <w:sz w:val="22"/>
          <w:szCs w:val="22"/>
        </w:rPr>
        <w:t>Gasto no financiero coherente con el objetivo de estabilidad presupuestaria</w:t>
      </w:r>
      <w:r w:rsidR="009655EF">
        <w:rPr>
          <w:rFonts w:ascii="Arial" w:hAnsi="Arial" w:cs="Arial"/>
          <w:sz w:val="22"/>
          <w:szCs w:val="22"/>
        </w:rPr>
        <w:t>:</w:t>
      </w:r>
    </w:p>
    <w:p w:rsidR="009655EF" w:rsidRDefault="009655EF" w:rsidP="009655EF">
      <w:pPr>
        <w:pStyle w:val="Default"/>
        <w:jc w:val="both"/>
        <w:rPr>
          <w:rFonts w:ascii="Arial" w:hAnsi="Arial" w:cs="Arial"/>
          <w:sz w:val="22"/>
          <w:szCs w:val="22"/>
        </w:rPr>
      </w:pPr>
    </w:p>
    <w:p w:rsidR="009655EF" w:rsidRDefault="009655EF" w:rsidP="009655EF">
      <w:pPr>
        <w:pStyle w:val="Default"/>
        <w:jc w:val="both"/>
        <w:rPr>
          <w:rFonts w:ascii="Arial" w:hAnsi="Arial" w:cs="Arial"/>
          <w:sz w:val="22"/>
          <w:szCs w:val="22"/>
        </w:rPr>
      </w:pPr>
    </w:p>
    <w:tbl>
      <w:tblPr>
        <w:tblStyle w:val="Tablaconcuadrcula"/>
        <w:tblW w:w="0" w:type="auto"/>
        <w:tblLook w:val="04A0"/>
      </w:tblPr>
      <w:tblGrid>
        <w:gridCol w:w="5353"/>
        <w:gridCol w:w="1701"/>
      </w:tblGrid>
      <w:tr w:rsidR="009655EF" w:rsidTr="009655EF">
        <w:tc>
          <w:tcPr>
            <w:tcW w:w="5353" w:type="dxa"/>
          </w:tcPr>
          <w:p w:rsidR="009655EF" w:rsidRPr="009655EF" w:rsidRDefault="009655EF" w:rsidP="009655EF">
            <w:pPr>
              <w:pStyle w:val="Default"/>
              <w:jc w:val="both"/>
              <w:rPr>
                <w:rFonts w:ascii="Arial" w:hAnsi="Arial" w:cs="Arial"/>
                <w:b/>
                <w:sz w:val="22"/>
                <w:szCs w:val="22"/>
              </w:rPr>
            </w:pPr>
            <w:r w:rsidRPr="009655EF">
              <w:rPr>
                <w:rFonts w:ascii="Arial" w:hAnsi="Arial" w:cs="Arial"/>
                <w:b/>
                <w:sz w:val="22"/>
                <w:szCs w:val="22"/>
              </w:rPr>
              <w:t>Previsiones ingresos ajustadas</w:t>
            </w:r>
          </w:p>
        </w:tc>
        <w:tc>
          <w:tcPr>
            <w:tcW w:w="1701" w:type="dxa"/>
          </w:tcPr>
          <w:p w:rsidR="009655EF" w:rsidRDefault="009655EF" w:rsidP="00ED4370">
            <w:pPr>
              <w:pStyle w:val="Default"/>
              <w:jc w:val="right"/>
              <w:rPr>
                <w:rFonts w:ascii="Arial" w:hAnsi="Arial" w:cs="Arial"/>
                <w:sz w:val="22"/>
                <w:szCs w:val="22"/>
              </w:rPr>
            </w:pPr>
            <w:r>
              <w:rPr>
                <w:rFonts w:ascii="Arial" w:hAnsi="Arial" w:cs="Arial"/>
                <w:sz w:val="22"/>
                <w:szCs w:val="22"/>
              </w:rPr>
              <w:t>5</w:t>
            </w:r>
            <w:r w:rsidR="00ED4370">
              <w:rPr>
                <w:rFonts w:ascii="Arial" w:hAnsi="Arial" w:cs="Arial"/>
                <w:sz w:val="22"/>
                <w:szCs w:val="22"/>
              </w:rPr>
              <w:t>2.012.528,35</w:t>
            </w:r>
          </w:p>
        </w:tc>
      </w:tr>
      <w:tr w:rsidR="009655EF" w:rsidTr="009655EF">
        <w:tc>
          <w:tcPr>
            <w:tcW w:w="5353" w:type="dxa"/>
          </w:tcPr>
          <w:p w:rsidR="009655EF" w:rsidRPr="009655EF" w:rsidRDefault="009655EF" w:rsidP="009655EF">
            <w:pPr>
              <w:pStyle w:val="Default"/>
              <w:jc w:val="both"/>
              <w:rPr>
                <w:rFonts w:ascii="Arial" w:hAnsi="Arial" w:cs="Arial"/>
                <w:b/>
                <w:sz w:val="22"/>
                <w:szCs w:val="22"/>
              </w:rPr>
            </w:pPr>
            <w:r w:rsidRPr="009655EF">
              <w:rPr>
                <w:rFonts w:ascii="Arial" w:hAnsi="Arial" w:cs="Arial"/>
                <w:b/>
                <w:sz w:val="22"/>
                <w:szCs w:val="22"/>
              </w:rPr>
              <w:t>Ajustes de gastos</w:t>
            </w:r>
          </w:p>
        </w:tc>
        <w:tc>
          <w:tcPr>
            <w:tcW w:w="1701" w:type="dxa"/>
          </w:tcPr>
          <w:p w:rsidR="009655EF" w:rsidRDefault="009655EF" w:rsidP="009655EF">
            <w:pPr>
              <w:pStyle w:val="Default"/>
              <w:jc w:val="right"/>
              <w:rPr>
                <w:rFonts w:ascii="Arial" w:hAnsi="Arial" w:cs="Arial"/>
                <w:sz w:val="22"/>
                <w:szCs w:val="22"/>
              </w:rPr>
            </w:pPr>
            <w:r>
              <w:rPr>
                <w:rFonts w:ascii="Arial" w:hAnsi="Arial" w:cs="Arial"/>
                <w:sz w:val="22"/>
                <w:szCs w:val="22"/>
              </w:rPr>
              <w:t>+1.947.</w:t>
            </w:r>
            <w:r w:rsidR="00ED4370">
              <w:rPr>
                <w:rFonts w:ascii="Arial" w:hAnsi="Arial" w:cs="Arial"/>
                <w:sz w:val="22"/>
                <w:szCs w:val="22"/>
              </w:rPr>
              <w:t>111,15</w:t>
            </w:r>
          </w:p>
        </w:tc>
      </w:tr>
      <w:tr w:rsidR="009655EF" w:rsidTr="009655EF">
        <w:tc>
          <w:tcPr>
            <w:tcW w:w="5353" w:type="dxa"/>
          </w:tcPr>
          <w:p w:rsidR="009655EF" w:rsidRPr="009655EF" w:rsidRDefault="009655EF" w:rsidP="009655EF">
            <w:pPr>
              <w:pStyle w:val="Default"/>
              <w:jc w:val="both"/>
              <w:rPr>
                <w:rFonts w:ascii="Arial" w:hAnsi="Arial" w:cs="Arial"/>
                <w:b/>
                <w:sz w:val="22"/>
                <w:szCs w:val="22"/>
              </w:rPr>
            </w:pPr>
            <w:r w:rsidRPr="009655EF">
              <w:rPr>
                <w:rFonts w:ascii="Arial" w:hAnsi="Arial" w:cs="Arial"/>
                <w:b/>
                <w:sz w:val="22"/>
                <w:szCs w:val="22"/>
              </w:rPr>
              <w:t>Límite coherente estabilidad presupuestaria</w:t>
            </w:r>
          </w:p>
        </w:tc>
        <w:tc>
          <w:tcPr>
            <w:tcW w:w="1701" w:type="dxa"/>
          </w:tcPr>
          <w:p w:rsidR="009655EF" w:rsidRDefault="009655EF" w:rsidP="009655EF">
            <w:pPr>
              <w:pStyle w:val="Default"/>
              <w:jc w:val="right"/>
              <w:rPr>
                <w:rFonts w:ascii="Arial" w:hAnsi="Arial" w:cs="Arial"/>
                <w:sz w:val="22"/>
                <w:szCs w:val="22"/>
              </w:rPr>
            </w:pPr>
            <w:r>
              <w:rPr>
                <w:rFonts w:ascii="Arial" w:hAnsi="Arial" w:cs="Arial"/>
                <w:sz w:val="22"/>
                <w:szCs w:val="22"/>
              </w:rPr>
              <w:t>5</w:t>
            </w:r>
            <w:r w:rsidR="00ED4370">
              <w:rPr>
                <w:rFonts w:ascii="Arial" w:hAnsi="Arial" w:cs="Arial"/>
                <w:sz w:val="22"/>
                <w:szCs w:val="22"/>
              </w:rPr>
              <w:t>3.959.639,50</w:t>
            </w:r>
          </w:p>
        </w:tc>
      </w:tr>
    </w:tbl>
    <w:p w:rsidR="009655EF" w:rsidRDefault="009655EF" w:rsidP="009655EF">
      <w:pPr>
        <w:pStyle w:val="Default"/>
        <w:jc w:val="both"/>
        <w:rPr>
          <w:rFonts w:ascii="Arial" w:hAnsi="Arial" w:cs="Arial"/>
          <w:sz w:val="22"/>
          <w:szCs w:val="22"/>
        </w:rPr>
      </w:pPr>
    </w:p>
    <w:p w:rsidR="00B326C3" w:rsidRDefault="009655EF" w:rsidP="009655EF">
      <w:pPr>
        <w:pStyle w:val="Default"/>
        <w:numPr>
          <w:ilvl w:val="0"/>
          <w:numId w:val="9"/>
        </w:numPr>
        <w:jc w:val="both"/>
        <w:rPr>
          <w:rFonts w:ascii="Arial" w:hAnsi="Arial" w:cs="Arial"/>
          <w:sz w:val="22"/>
          <w:szCs w:val="22"/>
        </w:rPr>
      </w:pPr>
      <w:r>
        <w:rPr>
          <w:rFonts w:ascii="Arial" w:hAnsi="Arial" w:cs="Arial"/>
          <w:sz w:val="22"/>
          <w:szCs w:val="22"/>
        </w:rPr>
        <w:t>Límite de gasto no financiero:</w:t>
      </w:r>
    </w:p>
    <w:p w:rsidR="009655EF" w:rsidRDefault="009655EF" w:rsidP="009655EF">
      <w:pPr>
        <w:pStyle w:val="Default"/>
        <w:jc w:val="both"/>
        <w:rPr>
          <w:rFonts w:ascii="Arial" w:hAnsi="Arial" w:cs="Arial"/>
          <w:sz w:val="22"/>
          <w:szCs w:val="22"/>
        </w:rPr>
      </w:pPr>
    </w:p>
    <w:p w:rsidR="009655EF" w:rsidRDefault="009655EF" w:rsidP="009655EF">
      <w:pPr>
        <w:pStyle w:val="Default"/>
        <w:ind w:left="705"/>
        <w:jc w:val="both"/>
        <w:rPr>
          <w:rFonts w:ascii="Arial" w:hAnsi="Arial" w:cs="Arial"/>
          <w:sz w:val="22"/>
          <w:szCs w:val="22"/>
        </w:rPr>
      </w:pPr>
      <w:r>
        <w:rPr>
          <w:rFonts w:ascii="Arial" w:hAnsi="Arial" w:cs="Arial"/>
          <w:sz w:val="22"/>
          <w:szCs w:val="22"/>
        </w:rPr>
        <w:t>Se considera el límite menor de las dos cantidades calculadas anteriormente</w:t>
      </w:r>
    </w:p>
    <w:p w:rsidR="00B326C3" w:rsidRDefault="00B326C3" w:rsidP="00B326C3">
      <w:pPr>
        <w:pStyle w:val="Default"/>
        <w:jc w:val="both"/>
        <w:rPr>
          <w:rFonts w:ascii="Arial" w:hAnsi="Arial" w:cs="Arial"/>
          <w:sz w:val="22"/>
          <w:szCs w:val="22"/>
        </w:rPr>
      </w:pPr>
    </w:p>
    <w:tbl>
      <w:tblPr>
        <w:tblW w:w="4880" w:type="dxa"/>
        <w:tblInd w:w="55" w:type="dxa"/>
        <w:tblCellMar>
          <w:left w:w="70" w:type="dxa"/>
          <w:right w:w="70" w:type="dxa"/>
        </w:tblCellMar>
        <w:tblLook w:val="04A0"/>
      </w:tblPr>
      <w:tblGrid>
        <w:gridCol w:w="3300"/>
        <w:gridCol w:w="1580"/>
      </w:tblGrid>
      <w:tr w:rsidR="009655EF" w:rsidRPr="009655EF" w:rsidTr="009655EF">
        <w:trPr>
          <w:trHeight w:val="330"/>
        </w:trPr>
        <w:tc>
          <w:tcPr>
            <w:tcW w:w="3300" w:type="dxa"/>
            <w:tcBorders>
              <w:top w:val="single" w:sz="8" w:space="0" w:color="auto"/>
              <w:left w:val="single" w:sz="8" w:space="0" w:color="auto"/>
              <w:bottom w:val="single" w:sz="8" w:space="0" w:color="auto"/>
              <w:right w:val="nil"/>
            </w:tcBorders>
            <w:shd w:val="clear" w:color="000000" w:fill="FF9900"/>
            <w:noWrap/>
            <w:vAlign w:val="bottom"/>
            <w:hideMark/>
          </w:tcPr>
          <w:p w:rsidR="009655EF" w:rsidRPr="009655EF" w:rsidRDefault="009655EF" w:rsidP="009655EF">
            <w:pPr>
              <w:jc w:val="left"/>
              <w:rPr>
                <w:rFonts w:ascii="Arial" w:hAnsi="Arial" w:cs="Arial"/>
                <w:b/>
                <w:bCs/>
                <w:sz w:val="20"/>
                <w:szCs w:val="20"/>
              </w:rPr>
            </w:pPr>
            <w:r w:rsidRPr="009655EF">
              <w:rPr>
                <w:rFonts w:ascii="Arial" w:hAnsi="Arial" w:cs="Arial"/>
                <w:b/>
                <w:bCs/>
                <w:sz w:val="20"/>
                <w:szCs w:val="20"/>
              </w:rPr>
              <w:t>LÍM.GASTO NO FINANCIERO</w:t>
            </w:r>
          </w:p>
        </w:tc>
        <w:tc>
          <w:tcPr>
            <w:tcW w:w="1580" w:type="dxa"/>
            <w:tcBorders>
              <w:top w:val="single" w:sz="8" w:space="0" w:color="auto"/>
              <w:left w:val="single" w:sz="8" w:space="0" w:color="auto"/>
              <w:bottom w:val="single" w:sz="8" w:space="0" w:color="auto"/>
              <w:right w:val="single" w:sz="8" w:space="0" w:color="auto"/>
            </w:tcBorders>
            <w:shd w:val="clear" w:color="000000" w:fill="FF9900"/>
            <w:noWrap/>
            <w:vAlign w:val="bottom"/>
            <w:hideMark/>
          </w:tcPr>
          <w:p w:rsidR="009655EF" w:rsidRPr="009655EF" w:rsidRDefault="00A258CC" w:rsidP="00ED4370">
            <w:pPr>
              <w:jc w:val="right"/>
              <w:rPr>
                <w:rFonts w:ascii="Arial" w:hAnsi="Arial" w:cs="Arial"/>
                <w:b/>
                <w:bCs/>
                <w:sz w:val="20"/>
                <w:szCs w:val="20"/>
              </w:rPr>
            </w:pPr>
            <w:r>
              <w:rPr>
                <w:rFonts w:ascii="Arial" w:hAnsi="Arial" w:cs="Arial"/>
                <w:b/>
                <w:bCs/>
                <w:sz w:val="20"/>
                <w:szCs w:val="20"/>
              </w:rPr>
              <w:t>49.352.350,15</w:t>
            </w:r>
          </w:p>
        </w:tc>
      </w:tr>
      <w:tr w:rsidR="009655EF" w:rsidRPr="009655EF" w:rsidTr="009655EF">
        <w:trPr>
          <w:trHeight w:val="330"/>
        </w:trPr>
        <w:tc>
          <w:tcPr>
            <w:tcW w:w="3300" w:type="dxa"/>
            <w:tcBorders>
              <w:top w:val="single" w:sz="8" w:space="0" w:color="auto"/>
              <w:left w:val="single" w:sz="8" w:space="0" w:color="auto"/>
              <w:bottom w:val="single" w:sz="8" w:space="0" w:color="auto"/>
              <w:right w:val="nil"/>
            </w:tcBorders>
            <w:shd w:val="clear" w:color="auto" w:fill="auto"/>
            <w:noWrap/>
            <w:vAlign w:val="bottom"/>
            <w:hideMark/>
          </w:tcPr>
          <w:p w:rsidR="009655EF" w:rsidRPr="009655EF" w:rsidRDefault="009655EF" w:rsidP="009655EF">
            <w:pPr>
              <w:jc w:val="left"/>
              <w:rPr>
                <w:rFonts w:ascii="Arial" w:hAnsi="Arial" w:cs="Arial"/>
                <w:sz w:val="20"/>
                <w:szCs w:val="20"/>
              </w:rPr>
            </w:pPr>
            <w:r w:rsidRPr="009655EF">
              <w:rPr>
                <w:rFonts w:ascii="Arial" w:hAnsi="Arial" w:cs="Arial"/>
                <w:sz w:val="20"/>
                <w:szCs w:val="20"/>
              </w:rPr>
              <w:t xml:space="preserve">Límite  Gasto no </w:t>
            </w:r>
            <w:proofErr w:type="spellStart"/>
            <w:r w:rsidRPr="009655EF">
              <w:rPr>
                <w:rFonts w:ascii="Arial" w:hAnsi="Arial" w:cs="Arial"/>
                <w:sz w:val="20"/>
                <w:szCs w:val="20"/>
              </w:rPr>
              <w:t>financ</w:t>
            </w:r>
            <w:proofErr w:type="spellEnd"/>
            <w:r w:rsidRPr="009655EF">
              <w:rPr>
                <w:rFonts w:ascii="Arial" w:hAnsi="Arial" w:cs="Arial"/>
                <w:sz w:val="20"/>
                <w:szCs w:val="20"/>
              </w:rPr>
              <w:t xml:space="preserve"> /RG</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rsidR="009655EF" w:rsidRPr="009655EF" w:rsidRDefault="00A258CC" w:rsidP="009655EF">
            <w:pPr>
              <w:jc w:val="right"/>
              <w:rPr>
                <w:rFonts w:ascii="Arial" w:hAnsi="Arial" w:cs="Arial"/>
                <w:sz w:val="20"/>
                <w:szCs w:val="20"/>
              </w:rPr>
            </w:pPr>
            <w:r>
              <w:rPr>
                <w:rFonts w:ascii="Arial" w:hAnsi="Arial" w:cs="Arial"/>
                <w:sz w:val="20"/>
                <w:szCs w:val="20"/>
              </w:rPr>
              <w:t>49.352.350,15</w:t>
            </w:r>
          </w:p>
        </w:tc>
      </w:tr>
      <w:tr w:rsidR="009655EF" w:rsidRPr="009655EF" w:rsidTr="009655EF">
        <w:trPr>
          <w:trHeight w:val="330"/>
        </w:trPr>
        <w:tc>
          <w:tcPr>
            <w:tcW w:w="330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655EF" w:rsidRPr="009655EF" w:rsidRDefault="009655EF" w:rsidP="009655EF">
            <w:pPr>
              <w:jc w:val="left"/>
              <w:rPr>
                <w:rFonts w:ascii="Arial" w:hAnsi="Arial" w:cs="Arial"/>
                <w:sz w:val="20"/>
                <w:szCs w:val="20"/>
              </w:rPr>
            </w:pPr>
            <w:r w:rsidRPr="009655EF">
              <w:rPr>
                <w:rFonts w:ascii="Arial" w:hAnsi="Arial" w:cs="Arial"/>
                <w:sz w:val="20"/>
                <w:szCs w:val="20"/>
              </w:rPr>
              <w:t xml:space="preserve">Límite Gasto no </w:t>
            </w:r>
            <w:proofErr w:type="spellStart"/>
            <w:r w:rsidRPr="009655EF">
              <w:rPr>
                <w:rFonts w:ascii="Arial" w:hAnsi="Arial" w:cs="Arial"/>
                <w:sz w:val="20"/>
                <w:szCs w:val="20"/>
              </w:rPr>
              <w:t>financ</w:t>
            </w:r>
            <w:proofErr w:type="spellEnd"/>
            <w:r w:rsidRPr="009655EF">
              <w:rPr>
                <w:rFonts w:ascii="Arial" w:hAnsi="Arial" w:cs="Arial"/>
                <w:sz w:val="20"/>
                <w:szCs w:val="20"/>
              </w:rPr>
              <w:t xml:space="preserve"> /</w:t>
            </w:r>
            <w:proofErr w:type="spellStart"/>
            <w:r w:rsidRPr="009655EF">
              <w:rPr>
                <w:rFonts w:ascii="Arial" w:hAnsi="Arial" w:cs="Arial"/>
                <w:sz w:val="20"/>
                <w:szCs w:val="20"/>
              </w:rPr>
              <w:t>Estab</w:t>
            </w:r>
            <w:proofErr w:type="spellEnd"/>
          </w:p>
        </w:tc>
        <w:tc>
          <w:tcPr>
            <w:tcW w:w="1580" w:type="dxa"/>
            <w:tcBorders>
              <w:top w:val="nil"/>
              <w:left w:val="nil"/>
              <w:bottom w:val="single" w:sz="8" w:space="0" w:color="auto"/>
              <w:right w:val="single" w:sz="8" w:space="0" w:color="auto"/>
            </w:tcBorders>
            <w:shd w:val="clear" w:color="auto" w:fill="auto"/>
            <w:noWrap/>
            <w:vAlign w:val="bottom"/>
            <w:hideMark/>
          </w:tcPr>
          <w:p w:rsidR="009655EF" w:rsidRPr="009655EF" w:rsidRDefault="009655EF" w:rsidP="009655EF">
            <w:pPr>
              <w:jc w:val="right"/>
              <w:rPr>
                <w:rFonts w:ascii="Arial" w:hAnsi="Arial" w:cs="Arial"/>
                <w:sz w:val="20"/>
                <w:szCs w:val="20"/>
              </w:rPr>
            </w:pPr>
            <w:r w:rsidRPr="009655EF">
              <w:rPr>
                <w:rFonts w:ascii="Arial" w:hAnsi="Arial" w:cs="Arial"/>
                <w:sz w:val="20"/>
                <w:szCs w:val="20"/>
              </w:rPr>
              <w:t>53.</w:t>
            </w:r>
            <w:r w:rsidR="00ED4370">
              <w:rPr>
                <w:rFonts w:ascii="Arial" w:hAnsi="Arial" w:cs="Arial"/>
                <w:sz w:val="20"/>
                <w:szCs w:val="20"/>
              </w:rPr>
              <w:t>959.639,50</w:t>
            </w:r>
          </w:p>
        </w:tc>
      </w:tr>
      <w:tr w:rsidR="009655EF" w:rsidRPr="009655EF" w:rsidTr="009655EF">
        <w:trPr>
          <w:trHeight w:val="330"/>
        </w:trPr>
        <w:tc>
          <w:tcPr>
            <w:tcW w:w="3300" w:type="dxa"/>
            <w:tcBorders>
              <w:top w:val="single" w:sz="8" w:space="0" w:color="auto"/>
              <w:left w:val="single" w:sz="8" w:space="0" w:color="auto"/>
              <w:bottom w:val="single" w:sz="8" w:space="0" w:color="auto"/>
              <w:right w:val="nil"/>
            </w:tcBorders>
            <w:shd w:val="clear" w:color="auto" w:fill="auto"/>
            <w:noWrap/>
            <w:vAlign w:val="bottom"/>
            <w:hideMark/>
          </w:tcPr>
          <w:p w:rsidR="009655EF" w:rsidRPr="009655EF" w:rsidRDefault="009655EF" w:rsidP="009655EF">
            <w:pPr>
              <w:jc w:val="left"/>
              <w:rPr>
                <w:rFonts w:ascii="Arial" w:hAnsi="Arial" w:cs="Arial"/>
                <w:sz w:val="20"/>
                <w:szCs w:val="20"/>
              </w:rPr>
            </w:pPr>
            <w:r w:rsidRPr="009655EF">
              <w:rPr>
                <w:rFonts w:ascii="Arial" w:hAnsi="Arial" w:cs="Arial"/>
                <w:sz w:val="20"/>
                <w:szCs w:val="20"/>
              </w:rPr>
              <w:t>Gastos no financieros</w:t>
            </w:r>
          </w:p>
        </w:tc>
        <w:tc>
          <w:tcPr>
            <w:tcW w:w="1580" w:type="dxa"/>
            <w:tcBorders>
              <w:top w:val="nil"/>
              <w:left w:val="single" w:sz="8" w:space="0" w:color="auto"/>
              <w:bottom w:val="single" w:sz="8" w:space="0" w:color="auto"/>
              <w:right w:val="single" w:sz="8" w:space="0" w:color="auto"/>
            </w:tcBorders>
            <w:shd w:val="clear" w:color="auto" w:fill="auto"/>
            <w:noWrap/>
            <w:vAlign w:val="bottom"/>
            <w:hideMark/>
          </w:tcPr>
          <w:p w:rsidR="009655EF" w:rsidRPr="009655EF" w:rsidRDefault="009655EF" w:rsidP="009655EF">
            <w:pPr>
              <w:jc w:val="right"/>
              <w:rPr>
                <w:rFonts w:ascii="Arial" w:hAnsi="Arial" w:cs="Arial"/>
                <w:sz w:val="20"/>
                <w:szCs w:val="20"/>
              </w:rPr>
            </w:pPr>
            <w:r w:rsidRPr="009655EF">
              <w:rPr>
                <w:rFonts w:ascii="Arial" w:hAnsi="Arial" w:cs="Arial"/>
                <w:sz w:val="20"/>
                <w:szCs w:val="20"/>
              </w:rPr>
              <w:t>48.</w:t>
            </w:r>
            <w:r w:rsidR="00ED4370">
              <w:rPr>
                <w:rFonts w:ascii="Arial" w:hAnsi="Arial" w:cs="Arial"/>
                <w:sz w:val="20"/>
                <w:szCs w:val="20"/>
              </w:rPr>
              <w:t>260.695,01</w:t>
            </w:r>
          </w:p>
        </w:tc>
      </w:tr>
    </w:tbl>
    <w:p w:rsidR="00B326C3" w:rsidRDefault="00B326C3" w:rsidP="00B326C3">
      <w:pPr>
        <w:pStyle w:val="Default"/>
        <w:jc w:val="both"/>
        <w:rPr>
          <w:rFonts w:ascii="Arial" w:hAnsi="Arial" w:cs="Arial"/>
          <w:sz w:val="22"/>
          <w:szCs w:val="22"/>
        </w:rPr>
      </w:pPr>
    </w:p>
    <w:p w:rsidR="00B326C3" w:rsidRPr="00A30E86" w:rsidRDefault="009655EF" w:rsidP="00B326C3">
      <w:pPr>
        <w:pStyle w:val="Default"/>
        <w:jc w:val="both"/>
        <w:rPr>
          <w:rFonts w:ascii="Arial" w:hAnsi="Arial" w:cs="Arial"/>
          <w:bCs/>
          <w:sz w:val="22"/>
          <w:szCs w:val="22"/>
        </w:rPr>
      </w:pPr>
      <w:r>
        <w:rPr>
          <w:rFonts w:ascii="Arial" w:hAnsi="Arial" w:cs="Arial"/>
          <w:bCs/>
          <w:sz w:val="22"/>
          <w:szCs w:val="22"/>
        </w:rPr>
        <w:tab/>
        <w:t>En consecuencia, las previsiones de gastos no financieros (48.</w:t>
      </w:r>
      <w:r w:rsidR="00ED4370">
        <w:rPr>
          <w:rFonts w:ascii="Arial" w:hAnsi="Arial" w:cs="Arial"/>
          <w:bCs/>
          <w:sz w:val="22"/>
          <w:szCs w:val="22"/>
        </w:rPr>
        <w:t>260.695,01</w:t>
      </w:r>
      <w:r>
        <w:rPr>
          <w:rFonts w:ascii="Arial" w:hAnsi="Arial" w:cs="Arial"/>
          <w:bCs/>
          <w:sz w:val="22"/>
          <w:szCs w:val="22"/>
        </w:rPr>
        <w:t xml:space="preserve">€), no supera el límite de gasto no financiero </w:t>
      </w:r>
      <w:r w:rsidR="00A258CC">
        <w:rPr>
          <w:rFonts w:ascii="Arial" w:hAnsi="Arial" w:cs="Arial"/>
          <w:bCs/>
          <w:sz w:val="22"/>
          <w:szCs w:val="22"/>
        </w:rPr>
        <w:t xml:space="preserve">según </w:t>
      </w:r>
      <w:proofErr w:type="gramStart"/>
      <w:r w:rsidR="00A258CC">
        <w:rPr>
          <w:rFonts w:ascii="Arial" w:hAnsi="Arial" w:cs="Arial"/>
          <w:bCs/>
          <w:sz w:val="22"/>
          <w:szCs w:val="22"/>
        </w:rPr>
        <w:t>PEF</w:t>
      </w:r>
      <w:r>
        <w:rPr>
          <w:rFonts w:ascii="Arial" w:hAnsi="Arial" w:cs="Arial"/>
          <w:bCs/>
          <w:sz w:val="22"/>
          <w:szCs w:val="22"/>
        </w:rPr>
        <w:t>(</w:t>
      </w:r>
      <w:proofErr w:type="gramEnd"/>
      <w:r w:rsidR="00A258CC">
        <w:rPr>
          <w:rFonts w:ascii="Arial" w:hAnsi="Arial" w:cs="Arial"/>
          <w:bCs/>
          <w:sz w:val="22"/>
          <w:szCs w:val="22"/>
        </w:rPr>
        <w:t>49.352.350,15</w:t>
      </w:r>
      <w:r>
        <w:rPr>
          <w:rFonts w:ascii="Arial" w:hAnsi="Arial" w:cs="Arial"/>
          <w:bCs/>
          <w:sz w:val="22"/>
          <w:szCs w:val="22"/>
        </w:rPr>
        <w:t>€).</w:t>
      </w:r>
    </w:p>
    <w:p w:rsidR="00A30E86" w:rsidRPr="00E93F9C" w:rsidRDefault="00A30E86" w:rsidP="00451FF1">
      <w:pPr>
        <w:autoSpaceDE w:val="0"/>
        <w:autoSpaceDN w:val="0"/>
        <w:adjustRightInd w:val="0"/>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F46570" w:rsidRDefault="00DC698B" w:rsidP="00F46570">
      <w:pPr>
        <w:autoSpaceDE w:val="0"/>
        <w:autoSpaceDN w:val="0"/>
        <w:adjustRightInd w:val="0"/>
        <w:ind w:firstLine="708"/>
        <w:jc w:val="left"/>
        <w:rPr>
          <w:rFonts w:ascii="Arial" w:hAnsi="Arial" w:cs="Arial"/>
          <w:b/>
          <w:sz w:val="22"/>
          <w:szCs w:val="22"/>
        </w:rPr>
      </w:pPr>
      <w:r w:rsidRPr="00F46570">
        <w:rPr>
          <w:rFonts w:ascii="Arial" w:hAnsi="Arial" w:cs="Arial"/>
          <w:b/>
          <w:sz w:val="22"/>
          <w:szCs w:val="22"/>
        </w:rPr>
        <w:t>SE</w:t>
      </w:r>
      <w:r w:rsidR="00A30E86">
        <w:rPr>
          <w:rFonts w:ascii="Arial" w:hAnsi="Arial" w:cs="Arial"/>
          <w:b/>
          <w:sz w:val="22"/>
          <w:szCs w:val="22"/>
        </w:rPr>
        <w:t>PTIMO</w:t>
      </w:r>
      <w:r w:rsidRPr="00F46570">
        <w:rPr>
          <w:rFonts w:ascii="Arial" w:hAnsi="Arial" w:cs="Arial"/>
          <w:b/>
          <w:sz w:val="22"/>
          <w:szCs w:val="22"/>
        </w:rPr>
        <w:t>.- Cumplimiento del límite de deuda.</w:t>
      </w:r>
    </w:p>
    <w:p w:rsidR="00DC698B" w:rsidRPr="00F46570" w:rsidRDefault="00DC698B" w:rsidP="00F46570">
      <w:pPr>
        <w:autoSpaceDE w:val="0"/>
        <w:autoSpaceDN w:val="0"/>
        <w:adjustRightInd w:val="0"/>
        <w:ind w:firstLine="708"/>
        <w:jc w:val="left"/>
        <w:rPr>
          <w:rFonts w:ascii="Arial" w:hAnsi="Arial" w:cs="Arial"/>
          <w:sz w:val="22"/>
          <w:szCs w:val="22"/>
        </w:rPr>
      </w:pPr>
    </w:p>
    <w:p w:rsidR="00DC698B" w:rsidRDefault="00DC698B" w:rsidP="004E51D3">
      <w:pPr>
        <w:autoSpaceDE w:val="0"/>
        <w:autoSpaceDN w:val="0"/>
        <w:adjustRightInd w:val="0"/>
        <w:ind w:firstLine="708"/>
        <w:rPr>
          <w:rFonts w:ascii="Arial" w:hAnsi="Arial" w:cs="Arial"/>
          <w:sz w:val="22"/>
          <w:szCs w:val="22"/>
        </w:rPr>
      </w:pPr>
      <w:r w:rsidRPr="00F46570">
        <w:rPr>
          <w:rFonts w:ascii="Arial" w:hAnsi="Arial" w:cs="Arial"/>
          <w:sz w:val="22"/>
          <w:szCs w:val="22"/>
        </w:rPr>
        <w:t>La LOEPSF (art. 13) establece la obligación de no rebasar el límite de deuda pública que</w:t>
      </w:r>
      <w:r>
        <w:rPr>
          <w:rFonts w:ascii="Arial" w:hAnsi="Arial" w:cs="Arial"/>
          <w:sz w:val="22"/>
          <w:szCs w:val="22"/>
        </w:rPr>
        <w:t xml:space="preserve"> </w:t>
      </w:r>
      <w:r w:rsidRPr="00F46570">
        <w:rPr>
          <w:rFonts w:ascii="Arial" w:hAnsi="Arial" w:cs="Arial"/>
          <w:sz w:val="22"/>
          <w:szCs w:val="22"/>
        </w:rPr>
        <w:t xml:space="preserve">para las Entidades locales ha sido fijado en el </w:t>
      </w:r>
      <w:r w:rsidR="006B6A35">
        <w:rPr>
          <w:rFonts w:ascii="Arial" w:hAnsi="Arial" w:cs="Arial"/>
          <w:sz w:val="22"/>
          <w:szCs w:val="22"/>
        </w:rPr>
        <w:t>2,9</w:t>
      </w:r>
      <w:r w:rsidRPr="00F46570">
        <w:rPr>
          <w:rFonts w:ascii="Arial" w:hAnsi="Arial" w:cs="Arial"/>
          <w:sz w:val="22"/>
          <w:szCs w:val="22"/>
        </w:rPr>
        <w:t xml:space="preserve"> % del PIB para </w:t>
      </w:r>
      <w:r>
        <w:rPr>
          <w:rFonts w:ascii="Arial" w:hAnsi="Arial" w:cs="Arial"/>
          <w:sz w:val="22"/>
          <w:szCs w:val="22"/>
        </w:rPr>
        <w:t>el</w:t>
      </w:r>
      <w:r w:rsidRPr="00F46570">
        <w:rPr>
          <w:rFonts w:ascii="Arial" w:hAnsi="Arial" w:cs="Arial"/>
          <w:sz w:val="22"/>
          <w:szCs w:val="22"/>
        </w:rPr>
        <w:t xml:space="preserve"> ejercicio 201</w:t>
      </w:r>
      <w:r w:rsidR="006B6A35">
        <w:rPr>
          <w:rFonts w:ascii="Arial" w:hAnsi="Arial" w:cs="Arial"/>
          <w:sz w:val="22"/>
          <w:szCs w:val="22"/>
        </w:rPr>
        <w:t>7</w:t>
      </w:r>
      <w:r>
        <w:rPr>
          <w:rFonts w:ascii="Arial" w:hAnsi="Arial" w:cs="Arial"/>
          <w:sz w:val="22"/>
          <w:szCs w:val="22"/>
        </w:rPr>
        <w:t>, p</w:t>
      </w:r>
      <w:r w:rsidRPr="00F46570">
        <w:rPr>
          <w:rFonts w:ascii="Arial" w:hAnsi="Arial" w:cs="Arial"/>
          <w:sz w:val="22"/>
          <w:szCs w:val="22"/>
        </w:rPr>
        <w:t>ero no se ha determinado el PIB para el cálculo en términos de ingresos no financieros,</w:t>
      </w:r>
      <w:r>
        <w:rPr>
          <w:rFonts w:ascii="Arial" w:hAnsi="Arial" w:cs="Arial"/>
          <w:sz w:val="22"/>
          <w:szCs w:val="22"/>
        </w:rPr>
        <w:t xml:space="preserve"> </w:t>
      </w:r>
      <w:r w:rsidRPr="00F46570">
        <w:rPr>
          <w:rFonts w:ascii="Arial" w:hAnsi="Arial" w:cs="Arial"/>
          <w:sz w:val="22"/>
          <w:szCs w:val="22"/>
        </w:rPr>
        <w:t>por lo que el informe sobre este extremo se reduce a calcular el “nivel de deuda viva</w:t>
      </w:r>
      <w:r>
        <w:rPr>
          <w:rFonts w:ascii="Arial" w:hAnsi="Arial" w:cs="Arial"/>
          <w:sz w:val="22"/>
          <w:szCs w:val="22"/>
        </w:rPr>
        <w:t xml:space="preserve"> </w:t>
      </w:r>
      <w:r w:rsidRPr="00F46570">
        <w:rPr>
          <w:rFonts w:ascii="Arial" w:hAnsi="Arial" w:cs="Arial"/>
          <w:sz w:val="22"/>
          <w:szCs w:val="22"/>
        </w:rPr>
        <w:t>según el Protocolo del Déficit Excesivo” y el “nivel de deuda viva formalizada”.</w:t>
      </w:r>
    </w:p>
    <w:p w:rsidR="00DC698B" w:rsidRPr="00F46570" w:rsidRDefault="00DC698B" w:rsidP="004E51D3">
      <w:pPr>
        <w:autoSpaceDE w:val="0"/>
        <w:autoSpaceDN w:val="0"/>
        <w:adjustRightInd w:val="0"/>
        <w:ind w:firstLine="708"/>
        <w:rPr>
          <w:rFonts w:ascii="Arial" w:hAnsi="Arial" w:cs="Arial"/>
          <w:sz w:val="22"/>
          <w:szCs w:val="22"/>
        </w:rPr>
      </w:pPr>
    </w:p>
    <w:p w:rsidR="00DC698B" w:rsidRDefault="00DC698B" w:rsidP="00E34123">
      <w:pPr>
        <w:autoSpaceDE w:val="0"/>
        <w:autoSpaceDN w:val="0"/>
        <w:adjustRightInd w:val="0"/>
        <w:ind w:firstLine="708"/>
        <w:rPr>
          <w:rFonts w:ascii="Arial" w:hAnsi="Arial" w:cs="Arial"/>
          <w:sz w:val="22"/>
          <w:szCs w:val="22"/>
        </w:rPr>
      </w:pPr>
      <w:r w:rsidRPr="00F46570">
        <w:rPr>
          <w:rFonts w:ascii="Arial" w:hAnsi="Arial" w:cs="Arial"/>
          <w:sz w:val="22"/>
          <w:szCs w:val="22"/>
        </w:rPr>
        <w:t>El modelo diseñado por la Subdirección General de Relaciones Financieras con las</w:t>
      </w:r>
      <w:r>
        <w:rPr>
          <w:rFonts w:ascii="Arial" w:hAnsi="Arial" w:cs="Arial"/>
          <w:sz w:val="22"/>
          <w:szCs w:val="22"/>
        </w:rPr>
        <w:t xml:space="preserve"> </w:t>
      </w:r>
      <w:r w:rsidRPr="00F46570">
        <w:rPr>
          <w:rFonts w:ascii="Arial" w:hAnsi="Arial" w:cs="Arial"/>
          <w:sz w:val="22"/>
          <w:szCs w:val="22"/>
        </w:rPr>
        <w:t>Entidades Locales para la remisión de información por parte del Interventor municipal</w:t>
      </w:r>
      <w:r>
        <w:rPr>
          <w:rFonts w:ascii="Arial" w:hAnsi="Arial" w:cs="Arial"/>
          <w:sz w:val="22"/>
          <w:szCs w:val="22"/>
        </w:rPr>
        <w:t xml:space="preserve"> </w:t>
      </w:r>
      <w:r w:rsidRPr="00F46570">
        <w:rPr>
          <w:rFonts w:ascii="Arial" w:hAnsi="Arial" w:cs="Arial"/>
          <w:sz w:val="22"/>
          <w:szCs w:val="22"/>
        </w:rPr>
        <w:t>con motivo de la aprobación del Presupuesto 201</w:t>
      </w:r>
      <w:r w:rsidR="006B6A35">
        <w:rPr>
          <w:rFonts w:ascii="Arial" w:hAnsi="Arial" w:cs="Arial"/>
          <w:sz w:val="22"/>
          <w:szCs w:val="22"/>
        </w:rPr>
        <w:t>7</w:t>
      </w:r>
      <w:r w:rsidRPr="00F46570">
        <w:rPr>
          <w:rFonts w:ascii="Arial" w:hAnsi="Arial" w:cs="Arial"/>
          <w:sz w:val="22"/>
          <w:szCs w:val="22"/>
        </w:rPr>
        <w:t>, que se cumplimentó a través de la</w:t>
      </w:r>
      <w:r>
        <w:rPr>
          <w:rFonts w:ascii="Arial" w:hAnsi="Arial" w:cs="Arial"/>
          <w:sz w:val="22"/>
          <w:szCs w:val="22"/>
        </w:rPr>
        <w:t xml:space="preserve"> </w:t>
      </w:r>
      <w:r w:rsidRPr="00F46570">
        <w:rPr>
          <w:rFonts w:ascii="Arial" w:hAnsi="Arial" w:cs="Arial"/>
          <w:sz w:val="22"/>
          <w:szCs w:val="22"/>
        </w:rPr>
        <w:t>plataforma habilitada en la Oficina Virtual del ministerio de Hacienda y Administraciones</w:t>
      </w:r>
      <w:r>
        <w:rPr>
          <w:rFonts w:ascii="Arial" w:hAnsi="Arial" w:cs="Arial"/>
          <w:sz w:val="22"/>
          <w:szCs w:val="22"/>
        </w:rPr>
        <w:t xml:space="preserve"> </w:t>
      </w:r>
      <w:r w:rsidRPr="00F46570">
        <w:rPr>
          <w:rFonts w:ascii="Arial" w:hAnsi="Arial" w:cs="Arial"/>
          <w:sz w:val="22"/>
          <w:szCs w:val="22"/>
        </w:rPr>
        <w:t>Públicas, utilizaba el apuntado criterio de deuda según el Protocolo de déficit excesivo</w:t>
      </w:r>
      <w:r>
        <w:rPr>
          <w:rFonts w:ascii="Arial" w:hAnsi="Arial" w:cs="Arial"/>
          <w:sz w:val="22"/>
          <w:szCs w:val="22"/>
        </w:rPr>
        <w:t xml:space="preserve"> </w:t>
      </w:r>
      <w:r w:rsidRPr="00F46570">
        <w:rPr>
          <w:rFonts w:ascii="Arial" w:hAnsi="Arial" w:cs="Arial"/>
          <w:sz w:val="22"/>
          <w:szCs w:val="22"/>
        </w:rPr>
        <w:t>que es más amplio que el que se ha de utilizar para estimar el porcentaje de deuda viva</w:t>
      </w:r>
      <w:r>
        <w:rPr>
          <w:rFonts w:ascii="Arial" w:hAnsi="Arial" w:cs="Arial"/>
          <w:sz w:val="22"/>
          <w:szCs w:val="22"/>
        </w:rPr>
        <w:t xml:space="preserve"> </w:t>
      </w:r>
      <w:r w:rsidRPr="00F46570">
        <w:rPr>
          <w:rFonts w:ascii="Arial" w:hAnsi="Arial" w:cs="Arial"/>
          <w:sz w:val="22"/>
          <w:szCs w:val="22"/>
        </w:rPr>
        <w:t>en términos del artículo 53 del TRLRHL para nuevas concertaciones de préstamos.</w:t>
      </w:r>
    </w:p>
    <w:p w:rsidR="00DC698B" w:rsidRPr="00F46570" w:rsidRDefault="00DC698B" w:rsidP="00F46570">
      <w:pPr>
        <w:autoSpaceDE w:val="0"/>
        <w:autoSpaceDN w:val="0"/>
        <w:adjustRightInd w:val="0"/>
        <w:rPr>
          <w:rFonts w:ascii="Arial" w:hAnsi="Arial" w:cs="Arial"/>
          <w:sz w:val="22"/>
          <w:szCs w:val="22"/>
        </w:rPr>
      </w:pPr>
    </w:p>
    <w:p w:rsidR="00DC698B" w:rsidRDefault="00DC698B" w:rsidP="00E34123">
      <w:pPr>
        <w:autoSpaceDE w:val="0"/>
        <w:autoSpaceDN w:val="0"/>
        <w:adjustRightInd w:val="0"/>
        <w:ind w:firstLine="708"/>
        <w:rPr>
          <w:rFonts w:ascii="Arial" w:hAnsi="Arial" w:cs="Arial"/>
          <w:sz w:val="22"/>
          <w:szCs w:val="22"/>
        </w:rPr>
      </w:pPr>
      <w:r w:rsidRPr="00F46570">
        <w:rPr>
          <w:rFonts w:ascii="Arial" w:hAnsi="Arial" w:cs="Arial"/>
          <w:sz w:val="22"/>
          <w:szCs w:val="22"/>
        </w:rPr>
        <w:lastRenderedPageBreak/>
        <w:t>El volumen de deuda viva estimado a 31.12.201</w:t>
      </w:r>
      <w:r w:rsidR="006B6A35">
        <w:rPr>
          <w:rFonts w:ascii="Arial" w:hAnsi="Arial" w:cs="Arial"/>
          <w:sz w:val="22"/>
          <w:szCs w:val="22"/>
        </w:rPr>
        <w:t>7</w:t>
      </w:r>
      <w:r>
        <w:rPr>
          <w:rFonts w:ascii="Arial" w:hAnsi="Arial" w:cs="Arial"/>
          <w:sz w:val="22"/>
          <w:szCs w:val="22"/>
        </w:rPr>
        <w:t xml:space="preserve"> según anexo al Presupuesto, se cifra en 2</w:t>
      </w:r>
      <w:r w:rsidR="006B6A35">
        <w:rPr>
          <w:rFonts w:ascii="Arial" w:hAnsi="Arial" w:cs="Arial"/>
          <w:sz w:val="22"/>
          <w:szCs w:val="22"/>
        </w:rPr>
        <w:t>2.04</w:t>
      </w:r>
      <w:r w:rsidR="00FD372E">
        <w:rPr>
          <w:rFonts w:ascii="Arial" w:hAnsi="Arial" w:cs="Arial"/>
          <w:sz w:val="22"/>
          <w:szCs w:val="22"/>
        </w:rPr>
        <w:t>3.923,60</w:t>
      </w:r>
      <w:r>
        <w:rPr>
          <w:rFonts w:ascii="Arial" w:hAnsi="Arial" w:cs="Arial"/>
          <w:sz w:val="22"/>
          <w:szCs w:val="22"/>
        </w:rPr>
        <w:t xml:space="preserve"> </w:t>
      </w:r>
      <w:r w:rsidRPr="00F46570">
        <w:rPr>
          <w:rFonts w:ascii="Arial" w:hAnsi="Arial" w:cs="Arial"/>
          <w:sz w:val="22"/>
          <w:szCs w:val="22"/>
        </w:rPr>
        <w:t>euros.</w:t>
      </w:r>
      <w:r>
        <w:rPr>
          <w:rFonts w:ascii="Arial" w:hAnsi="Arial" w:cs="Arial"/>
          <w:sz w:val="22"/>
          <w:szCs w:val="22"/>
        </w:rPr>
        <w:t xml:space="preserve"> </w:t>
      </w:r>
    </w:p>
    <w:p w:rsidR="00DC698B" w:rsidRPr="00F46570" w:rsidRDefault="00DC698B" w:rsidP="00F46570">
      <w:pPr>
        <w:autoSpaceDE w:val="0"/>
        <w:autoSpaceDN w:val="0"/>
        <w:adjustRightInd w:val="0"/>
        <w:rPr>
          <w:rFonts w:ascii="Arial" w:hAnsi="Arial" w:cs="Arial"/>
          <w:sz w:val="22"/>
          <w:szCs w:val="22"/>
        </w:rPr>
      </w:pPr>
    </w:p>
    <w:p w:rsidR="00DC698B" w:rsidRDefault="00DC698B" w:rsidP="00E34123">
      <w:pPr>
        <w:autoSpaceDE w:val="0"/>
        <w:autoSpaceDN w:val="0"/>
        <w:adjustRightInd w:val="0"/>
        <w:ind w:firstLine="708"/>
        <w:rPr>
          <w:rFonts w:ascii="Arial" w:hAnsi="Arial" w:cs="Arial"/>
          <w:sz w:val="22"/>
          <w:szCs w:val="22"/>
        </w:rPr>
      </w:pPr>
      <w:r w:rsidRPr="00F46570">
        <w:rPr>
          <w:rFonts w:ascii="Arial" w:hAnsi="Arial" w:cs="Arial"/>
          <w:sz w:val="22"/>
          <w:szCs w:val="22"/>
        </w:rPr>
        <w:t>Por otro lado, se calculan los ingresos corrientes de carácter ordinario, que arroja el</w:t>
      </w:r>
      <w:r>
        <w:rPr>
          <w:rFonts w:ascii="Arial" w:hAnsi="Arial" w:cs="Arial"/>
          <w:sz w:val="22"/>
          <w:szCs w:val="22"/>
        </w:rPr>
        <w:t xml:space="preserve"> </w:t>
      </w:r>
      <w:r w:rsidRPr="00F46570">
        <w:rPr>
          <w:rFonts w:ascii="Arial" w:hAnsi="Arial" w:cs="Arial"/>
          <w:sz w:val="22"/>
          <w:szCs w:val="22"/>
        </w:rPr>
        <w:t>siguiente importe:</w:t>
      </w:r>
    </w:p>
    <w:p w:rsidR="00DC698B" w:rsidRPr="00F46570" w:rsidRDefault="00DC698B" w:rsidP="00F46570">
      <w:pPr>
        <w:autoSpaceDE w:val="0"/>
        <w:autoSpaceDN w:val="0"/>
        <w:adjustRightInd w:val="0"/>
        <w:rPr>
          <w:rFonts w:ascii="Arial" w:hAnsi="Arial" w:cs="Arial"/>
          <w:sz w:val="22"/>
          <w:szCs w:val="22"/>
        </w:rPr>
      </w:pPr>
    </w:p>
    <w:p w:rsidR="00DC698B" w:rsidRPr="00F46570" w:rsidRDefault="00DC698B" w:rsidP="00F46570">
      <w:pPr>
        <w:autoSpaceDE w:val="0"/>
        <w:autoSpaceDN w:val="0"/>
        <w:adjustRightInd w:val="0"/>
        <w:rPr>
          <w:rFonts w:ascii="Arial" w:hAnsi="Arial" w:cs="Arial"/>
          <w:sz w:val="22"/>
          <w:szCs w:val="22"/>
        </w:rPr>
      </w:pPr>
      <w:r w:rsidRPr="00F46570">
        <w:rPr>
          <w:rFonts w:ascii="Arial" w:hAnsi="Arial" w:cs="Arial"/>
          <w:sz w:val="22"/>
          <w:szCs w:val="22"/>
        </w:rPr>
        <w:t>1) (+) Ingresos pr</w:t>
      </w:r>
      <w:r w:rsidR="006B6A35">
        <w:rPr>
          <w:rFonts w:ascii="Arial" w:hAnsi="Arial" w:cs="Arial"/>
          <w:sz w:val="22"/>
          <w:szCs w:val="22"/>
        </w:rPr>
        <w:t>evistos 2017</w:t>
      </w:r>
    </w:p>
    <w:p w:rsidR="00DC698B" w:rsidRPr="00F46570" w:rsidRDefault="00DC698B" w:rsidP="00F46570">
      <w:pPr>
        <w:autoSpaceDE w:val="0"/>
        <w:autoSpaceDN w:val="0"/>
        <w:adjustRightInd w:val="0"/>
        <w:rPr>
          <w:rFonts w:ascii="Arial" w:hAnsi="Arial" w:cs="Arial"/>
          <w:sz w:val="22"/>
          <w:szCs w:val="22"/>
        </w:rPr>
      </w:pPr>
      <w:r w:rsidRPr="00F46570">
        <w:rPr>
          <w:rFonts w:ascii="Arial" w:hAnsi="Arial" w:cs="Arial"/>
          <w:i/>
          <w:iCs/>
          <w:sz w:val="22"/>
          <w:szCs w:val="22"/>
        </w:rPr>
        <w:t>(</w:t>
      </w:r>
      <w:proofErr w:type="gramStart"/>
      <w:r w:rsidRPr="00F46570">
        <w:rPr>
          <w:rFonts w:ascii="Arial" w:hAnsi="Arial" w:cs="Arial"/>
          <w:i/>
          <w:iCs/>
          <w:sz w:val="22"/>
          <w:szCs w:val="22"/>
        </w:rPr>
        <w:t>capítulos</w:t>
      </w:r>
      <w:proofErr w:type="gramEnd"/>
      <w:r w:rsidRPr="00F46570">
        <w:rPr>
          <w:rFonts w:ascii="Arial" w:hAnsi="Arial" w:cs="Arial"/>
          <w:i/>
          <w:iCs/>
          <w:sz w:val="22"/>
          <w:szCs w:val="22"/>
        </w:rPr>
        <w:t xml:space="preserve"> 1 a 5 de ingresos)</w:t>
      </w:r>
      <w:r>
        <w:rPr>
          <w:rFonts w:ascii="Arial" w:hAnsi="Arial" w:cs="Arial"/>
          <w:i/>
          <w:iCs/>
          <w:sz w:val="22"/>
          <w:szCs w:val="22"/>
        </w:rPr>
        <w:t xml:space="preserve"> </w:t>
      </w:r>
      <w:r w:rsidR="00FD372E">
        <w:rPr>
          <w:rFonts w:ascii="Arial" w:hAnsi="Arial" w:cs="Arial"/>
          <w:i/>
          <w:iCs/>
          <w:sz w:val="22"/>
          <w:szCs w:val="22"/>
        </w:rPr>
        <w:t>51.</w:t>
      </w:r>
      <w:r w:rsidR="009750D9">
        <w:rPr>
          <w:rFonts w:ascii="Arial" w:hAnsi="Arial" w:cs="Arial"/>
          <w:i/>
          <w:iCs/>
          <w:sz w:val="22"/>
          <w:szCs w:val="22"/>
        </w:rPr>
        <w:t>905.695,01</w:t>
      </w:r>
    </w:p>
    <w:p w:rsidR="00DC698B" w:rsidRPr="00F46570" w:rsidRDefault="00DC698B" w:rsidP="00F46570">
      <w:pPr>
        <w:autoSpaceDE w:val="0"/>
        <w:autoSpaceDN w:val="0"/>
        <w:adjustRightInd w:val="0"/>
        <w:rPr>
          <w:rFonts w:ascii="Arial" w:hAnsi="Arial" w:cs="Arial"/>
          <w:sz w:val="22"/>
          <w:szCs w:val="22"/>
        </w:rPr>
      </w:pPr>
      <w:r w:rsidRPr="00F46570">
        <w:rPr>
          <w:rFonts w:ascii="Arial" w:hAnsi="Arial" w:cs="Arial"/>
          <w:sz w:val="22"/>
          <w:szCs w:val="22"/>
        </w:rPr>
        <w:t>2) (-) Ingresos aprovechamientos urbanísticos 0,00</w:t>
      </w:r>
    </w:p>
    <w:p w:rsidR="00DC698B" w:rsidRPr="00F46570" w:rsidRDefault="00DC698B" w:rsidP="00F46570">
      <w:pPr>
        <w:autoSpaceDE w:val="0"/>
        <w:autoSpaceDN w:val="0"/>
        <w:adjustRightInd w:val="0"/>
        <w:rPr>
          <w:rFonts w:ascii="Arial" w:hAnsi="Arial" w:cs="Arial"/>
          <w:sz w:val="22"/>
          <w:szCs w:val="22"/>
        </w:rPr>
      </w:pPr>
      <w:r w:rsidRPr="00F46570">
        <w:rPr>
          <w:rFonts w:ascii="Arial" w:hAnsi="Arial" w:cs="Arial"/>
          <w:sz w:val="22"/>
          <w:szCs w:val="22"/>
        </w:rPr>
        <w:t>3) (</w:t>
      </w:r>
      <w:r>
        <w:rPr>
          <w:rFonts w:ascii="Arial" w:hAnsi="Arial" w:cs="Arial"/>
          <w:sz w:val="22"/>
          <w:szCs w:val="22"/>
        </w:rPr>
        <w:t>-) Ingresos afectados 0,00</w:t>
      </w:r>
    </w:p>
    <w:p w:rsidR="00DC698B" w:rsidRDefault="00DC698B" w:rsidP="00E34123">
      <w:pPr>
        <w:pStyle w:val="Encabezado"/>
        <w:tabs>
          <w:tab w:val="clear" w:pos="4419"/>
          <w:tab w:val="clear" w:pos="8838"/>
        </w:tabs>
        <w:rPr>
          <w:rFonts w:ascii="Arial" w:hAnsi="Arial" w:cs="Arial"/>
          <w:sz w:val="22"/>
          <w:szCs w:val="22"/>
        </w:rPr>
      </w:pPr>
      <w:r w:rsidRPr="00F46570">
        <w:rPr>
          <w:rFonts w:ascii="Arial" w:hAnsi="Arial" w:cs="Arial"/>
          <w:sz w:val="22"/>
          <w:szCs w:val="22"/>
        </w:rPr>
        <w:t xml:space="preserve">4) TOTAL INGRESOS CORRIENTES ORDINARIOS (1-2-3) </w:t>
      </w:r>
      <w:r w:rsidR="00FD372E">
        <w:rPr>
          <w:rFonts w:ascii="Arial" w:hAnsi="Arial" w:cs="Arial"/>
          <w:sz w:val="22"/>
          <w:szCs w:val="22"/>
        </w:rPr>
        <w:t>51.</w:t>
      </w:r>
      <w:r w:rsidR="009750D9">
        <w:rPr>
          <w:rFonts w:ascii="Arial" w:hAnsi="Arial" w:cs="Arial"/>
          <w:sz w:val="22"/>
          <w:szCs w:val="22"/>
        </w:rPr>
        <w:t>905.695,01</w:t>
      </w:r>
    </w:p>
    <w:p w:rsidR="00DC698B" w:rsidRDefault="00DC698B" w:rsidP="00E34123">
      <w:pPr>
        <w:pStyle w:val="Encabezado"/>
        <w:tabs>
          <w:tab w:val="clear" w:pos="4419"/>
          <w:tab w:val="clear" w:pos="8838"/>
        </w:tabs>
        <w:rPr>
          <w:rFonts w:ascii="Arial" w:hAnsi="Arial" w:cs="Arial"/>
          <w:sz w:val="22"/>
          <w:szCs w:val="22"/>
        </w:rPr>
      </w:pPr>
    </w:p>
    <w:p w:rsidR="00DC698B" w:rsidRPr="00F46570" w:rsidRDefault="00DC698B" w:rsidP="00E34123">
      <w:pPr>
        <w:pStyle w:val="Encabezado"/>
        <w:tabs>
          <w:tab w:val="clear" w:pos="4419"/>
          <w:tab w:val="clear" w:pos="8838"/>
        </w:tabs>
        <w:rPr>
          <w:rFonts w:ascii="Arial" w:hAnsi="Arial" w:cs="Arial"/>
          <w:sz w:val="22"/>
          <w:szCs w:val="22"/>
        </w:rPr>
      </w:pPr>
      <w:r>
        <w:rPr>
          <w:rFonts w:ascii="Arial" w:hAnsi="Arial" w:cs="Arial"/>
          <w:sz w:val="22"/>
          <w:szCs w:val="22"/>
        </w:rPr>
        <w:tab/>
        <w:t xml:space="preserve">El porcentaje que representa el importe de la deuda viva sobre el importe de los recursos ordinarios asciende al </w:t>
      </w:r>
      <w:r w:rsidR="006B6A35">
        <w:rPr>
          <w:rFonts w:ascii="Arial" w:hAnsi="Arial" w:cs="Arial"/>
          <w:sz w:val="22"/>
          <w:szCs w:val="22"/>
        </w:rPr>
        <w:t>4</w:t>
      </w:r>
      <w:r w:rsidR="00FD372E">
        <w:rPr>
          <w:rFonts w:ascii="Arial" w:hAnsi="Arial" w:cs="Arial"/>
          <w:sz w:val="22"/>
          <w:szCs w:val="22"/>
        </w:rPr>
        <w:t>2,</w:t>
      </w:r>
      <w:r w:rsidR="009750D9">
        <w:rPr>
          <w:rFonts w:ascii="Arial" w:hAnsi="Arial" w:cs="Arial"/>
          <w:sz w:val="22"/>
          <w:szCs w:val="22"/>
        </w:rPr>
        <w:t>47</w:t>
      </w:r>
      <w:r>
        <w:rPr>
          <w:rFonts w:ascii="Arial" w:hAnsi="Arial" w:cs="Arial"/>
          <w:sz w:val="22"/>
          <w:szCs w:val="22"/>
        </w:rPr>
        <w:t>%.</w:t>
      </w:r>
    </w:p>
    <w:p w:rsidR="00DC698B" w:rsidRPr="00F46570" w:rsidRDefault="00DC698B" w:rsidP="00F46570">
      <w:pPr>
        <w:pStyle w:val="Encabezado"/>
        <w:tabs>
          <w:tab w:val="clear" w:pos="4419"/>
          <w:tab w:val="clear" w:pos="8838"/>
        </w:tabs>
        <w:ind w:firstLine="708"/>
        <w:rPr>
          <w:rFonts w:ascii="Arial" w:hAnsi="Arial" w:cs="Arial"/>
          <w:sz w:val="22"/>
          <w:szCs w:val="22"/>
        </w:rPr>
      </w:pPr>
    </w:p>
    <w:p w:rsidR="00DC698B" w:rsidRDefault="00DC698B" w:rsidP="00B33AC1">
      <w:pPr>
        <w:pStyle w:val="Encabezado"/>
        <w:tabs>
          <w:tab w:val="clear" w:pos="4419"/>
          <w:tab w:val="clear" w:pos="8838"/>
        </w:tabs>
        <w:ind w:firstLine="708"/>
        <w:rPr>
          <w:rFonts w:ascii="Arial" w:hAnsi="Arial" w:cs="Arial"/>
          <w:sz w:val="22"/>
          <w:szCs w:val="22"/>
        </w:rPr>
      </w:pPr>
      <w:r w:rsidRPr="00E93F9C">
        <w:rPr>
          <w:rFonts w:ascii="Arial" w:hAnsi="Arial" w:cs="Arial"/>
          <w:sz w:val="22"/>
          <w:szCs w:val="22"/>
        </w:rPr>
        <w:t>En definitiva, el presupuesto para 2.01</w:t>
      </w:r>
      <w:r w:rsidR="006B6A35">
        <w:rPr>
          <w:rFonts w:ascii="Arial" w:hAnsi="Arial" w:cs="Arial"/>
          <w:sz w:val="22"/>
          <w:szCs w:val="22"/>
        </w:rPr>
        <w:t>7</w:t>
      </w:r>
      <w:r w:rsidRPr="00E93F9C">
        <w:rPr>
          <w:rFonts w:ascii="Arial" w:hAnsi="Arial" w:cs="Arial"/>
          <w:sz w:val="22"/>
          <w:szCs w:val="22"/>
        </w:rPr>
        <w:t xml:space="preserve"> del Ayuntamiento de </w:t>
      </w:r>
      <w:proofErr w:type="spellStart"/>
      <w:r w:rsidRPr="00E93F9C">
        <w:rPr>
          <w:rFonts w:ascii="Arial" w:hAnsi="Arial" w:cs="Arial"/>
          <w:sz w:val="22"/>
          <w:szCs w:val="22"/>
        </w:rPr>
        <w:t>Dénia</w:t>
      </w:r>
      <w:proofErr w:type="spellEnd"/>
      <w:r w:rsidRPr="00E93F9C">
        <w:rPr>
          <w:rFonts w:ascii="Arial" w:hAnsi="Arial" w:cs="Arial"/>
          <w:sz w:val="22"/>
          <w:szCs w:val="22"/>
        </w:rPr>
        <w:t>, cumple con la ley de estabilidad presupuestaria</w:t>
      </w:r>
      <w:r>
        <w:rPr>
          <w:rFonts w:ascii="Arial" w:hAnsi="Arial" w:cs="Arial"/>
          <w:sz w:val="22"/>
          <w:szCs w:val="22"/>
        </w:rPr>
        <w:t>, y el límite del gasto no financiero.</w:t>
      </w:r>
    </w:p>
    <w:p w:rsidR="00DC698B" w:rsidRPr="00E93F9C" w:rsidRDefault="00DC698B" w:rsidP="00B33AC1">
      <w:pPr>
        <w:pStyle w:val="Encabezado"/>
        <w:tabs>
          <w:tab w:val="clear" w:pos="4419"/>
          <w:tab w:val="clear" w:pos="8838"/>
        </w:tabs>
        <w:ind w:firstLine="708"/>
        <w:rPr>
          <w:rFonts w:ascii="Arial" w:hAnsi="Arial" w:cs="Arial"/>
          <w:sz w:val="22"/>
          <w:szCs w:val="22"/>
        </w:rPr>
      </w:pPr>
    </w:p>
    <w:p w:rsidR="00DC698B" w:rsidRPr="00E93F9C" w:rsidRDefault="00DC698B" w:rsidP="00B33AC1">
      <w:pPr>
        <w:pStyle w:val="Encabezado"/>
        <w:tabs>
          <w:tab w:val="clear" w:pos="4419"/>
          <w:tab w:val="clear" w:pos="8838"/>
        </w:tabs>
        <w:ind w:firstLine="708"/>
        <w:jc w:val="center"/>
        <w:rPr>
          <w:rFonts w:ascii="Arial" w:hAnsi="Arial" w:cs="Arial"/>
          <w:sz w:val="22"/>
          <w:szCs w:val="22"/>
        </w:rPr>
      </w:pPr>
      <w:proofErr w:type="spellStart"/>
      <w:r w:rsidRPr="00E93F9C">
        <w:rPr>
          <w:rFonts w:ascii="Arial" w:hAnsi="Arial" w:cs="Arial"/>
          <w:sz w:val="22"/>
          <w:szCs w:val="22"/>
        </w:rPr>
        <w:t>Dénia</w:t>
      </w:r>
      <w:proofErr w:type="spellEnd"/>
      <w:r w:rsidRPr="00E93F9C">
        <w:rPr>
          <w:rFonts w:ascii="Arial" w:hAnsi="Arial" w:cs="Arial"/>
          <w:sz w:val="22"/>
          <w:szCs w:val="22"/>
        </w:rPr>
        <w:t xml:space="preserve"> a </w:t>
      </w:r>
      <w:r w:rsidR="0033374D">
        <w:rPr>
          <w:rFonts w:ascii="Arial" w:hAnsi="Arial" w:cs="Arial"/>
          <w:sz w:val="22"/>
          <w:szCs w:val="22"/>
        </w:rPr>
        <w:t>28</w:t>
      </w:r>
      <w:r w:rsidRPr="00E93F9C">
        <w:rPr>
          <w:rFonts w:ascii="Arial" w:hAnsi="Arial" w:cs="Arial"/>
          <w:sz w:val="22"/>
          <w:szCs w:val="22"/>
        </w:rPr>
        <w:t xml:space="preserve"> de </w:t>
      </w:r>
      <w:r w:rsidR="00615D38">
        <w:rPr>
          <w:rFonts w:ascii="Arial" w:hAnsi="Arial" w:cs="Arial"/>
          <w:sz w:val="22"/>
          <w:szCs w:val="22"/>
        </w:rPr>
        <w:t>abril</w:t>
      </w:r>
      <w:r w:rsidRPr="00E93F9C">
        <w:rPr>
          <w:rFonts w:ascii="Arial" w:hAnsi="Arial" w:cs="Arial"/>
          <w:sz w:val="22"/>
          <w:szCs w:val="22"/>
        </w:rPr>
        <w:t xml:space="preserve"> de 2.01</w:t>
      </w:r>
      <w:r w:rsidR="00615D38">
        <w:rPr>
          <w:rFonts w:ascii="Arial" w:hAnsi="Arial" w:cs="Arial"/>
          <w:sz w:val="22"/>
          <w:szCs w:val="22"/>
        </w:rPr>
        <w:t>7</w:t>
      </w:r>
    </w:p>
    <w:p w:rsidR="00DC698B" w:rsidRPr="00E93F9C" w:rsidRDefault="00DC698B" w:rsidP="00B33AC1">
      <w:pPr>
        <w:pStyle w:val="Encabezado"/>
        <w:tabs>
          <w:tab w:val="clear" w:pos="4419"/>
          <w:tab w:val="clear" w:pos="8838"/>
        </w:tabs>
        <w:ind w:firstLine="708"/>
        <w:jc w:val="center"/>
        <w:rPr>
          <w:rFonts w:ascii="Arial" w:hAnsi="Arial" w:cs="Arial"/>
          <w:sz w:val="22"/>
          <w:szCs w:val="22"/>
        </w:rPr>
      </w:pPr>
      <w:r w:rsidRPr="00E93F9C">
        <w:rPr>
          <w:rFonts w:ascii="Arial" w:hAnsi="Arial" w:cs="Arial"/>
          <w:sz w:val="22"/>
          <w:szCs w:val="22"/>
        </w:rPr>
        <w:t>EL INTERVENTOR ACTAL.</w:t>
      </w:r>
    </w:p>
    <w:p w:rsidR="00DC698B" w:rsidRPr="00E93F9C" w:rsidRDefault="00DC698B" w:rsidP="00B33AC1">
      <w:pPr>
        <w:pStyle w:val="Encabezado"/>
        <w:tabs>
          <w:tab w:val="clear" w:pos="4419"/>
          <w:tab w:val="clear" w:pos="8838"/>
        </w:tabs>
        <w:ind w:firstLine="708"/>
        <w:jc w:val="center"/>
        <w:rPr>
          <w:rFonts w:ascii="Arial" w:hAnsi="Arial" w:cs="Arial"/>
          <w:sz w:val="22"/>
          <w:szCs w:val="22"/>
        </w:rPr>
      </w:pPr>
    </w:p>
    <w:p w:rsidR="00DC698B" w:rsidRPr="00E93F9C" w:rsidRDefault="00DC698B" w:rsidP="00B33AC1">
      <w:pPr>
        <w:pStyle w:val="Encabezado"/>
        <w:tabs>
          <w:tab w:val="clear" w:pos="4419"/>
          <w:tab w:val="clear" w:pos="8838"/>
        </w:tabs>
        <w:ind w:firstLine="708"/>
        <w:jc w:val="center"/>
        <w:rPr>
          <w:rFonts w:ascii="Arial" w:hAnsi="Arial" w:cs="Arial"/>
          <w:sz w:val="22"/>
          <w:szCs w:val="22"/>
        </w:rPr>
      </w:pPr>
    </w:p>
    <w:p w:rsidR="00DC698B" w:rsidRPr="00E93F9C" w:rsidRDefault="00DC698B" w:rsidP="00B33AC1">
      <w:pPr>
        <w:pStyle w:val="Encabezado"/>
        <w:tabs>
          <w:tab w:val="clear" w:pos="4419"/>
          <w:tab w:val="clear" w:pos="8838"/>
        </w:tabs>
        <w:ind w:firstLine="708"/>
        <w:jc w:val="center"/>
        <w:rPr>
          <w:rFonts w:ascii="Arial" w:hAnsi="Arial" w:cs="Arial"/>
          <w:sz w:val="22"/>
          <w:szCs w:val="22"/>
        </w:rPr>
      </w:pPr>
    </w:p>
    <w:p w:rsidR="00DC698B" w:rsidRPr="00E93F9C" w:rsidRDefault="00DC698B" w:rsidP="00B33AC1">
      <w:pPr>
        <w:pStyle w:val="Encabezado"/>
        <w:tabs>
          <w:tab w:val="clear" w:pos="4419"/>
          <w:tab w:val="clear" w:pos="8838"/>
        </w:tabs>
        <w:ind w:firstLine="708"/>
        <w:jc w:val="center"/>
        <w:rPr>
          <w:rFonts w:ascii="Arial" w:hAnsi="Arial" w:cs="Arial"/>
          <w:sz w:val="22"/>
          <w:szCs w:val="22"/>
        </w:rPr>
      </w:pPr>
    </w:p>
    <w:p w:rsidR="00DC698B" w:rsidRPr="00E93F9C" w:rsidRDefault="00DC698B" w:rsidP="00B33AC1">
      <w:pPr>
        <w:pStyle w:val="Encabezado"/>
        <w:tabs>
          <w:tab w:val="clear" w:pos="4419"/>
          <w:tab w:val="clear" w:pos="8838"/>
        </w:tabs>
        <w:ind w:firstLine="708"/>
        <w:jc w:val="center"/>
        <w:rPr>
          <w:rFonts w:ascii="Arial" w:hAnsi="Arial" w:cs="Arial"/>
          <w:sz w:val="22"/>
          <w:szCs w:val="22"/>
        </w:rPr>
      </w:pPr>
    </w:p>
    <w:p w:rsidR="00DC698B" w:rsidRPr="00E93F9C" w:rsidRDefault="00DC698B" w:rsidP="00435994">
      <w:pPr>
        <w:pStyle w:val="Encabezado"/>
        <w:tabs>
          <w:tab w:val="clear" w:pos="4419"/>
          <w:tab w:val="clear" w:pos="8838"/>
        </w:tabs>
        <w:ind w:firstLine="708"/>
        <w:jc w:val="center"/>
        <w:rPr>
          <w:rFonts w:ascii="Arial" w:hAnsi="Arial" w:cs="Arial"/>
          <w:sz w:val="22"/>
          <w:szCs w:val="22"/>
        </w:rPr>
      </w:pPr>
      <w:r w:rsidRPr="00E93F9C">
        <w:rPr>
          <w:rFonts w:ascii="Arial" w:hAnsi="Arial" w:cs="Arial"/>
          <w:sz w:val="22"/>
          <w:szCs w:val="22"/>
        </w:rPr>
        <w:t xml:space="preserve">Fdo. Constantino Baeza </w:t>
      </w:r>
      <w:proofErr w:type="spellStart"/>
      <w:r w:rsidRPr="00E93F9C">
        <w:rPr>
          <w:rFonts w:ascii="Arial" w:hAnsi="Arial" w:cs="Arial"/>
          <w:sz w:val="22"/>
          <w:szCs w:val="22"/>
        </w:rPr>
        <w:t>Menchón</w:t>
      </w:r>
      <w:proofErr w:type="spellEnd"/>
    </w:p>
    <w:sectPr w:rsidR="00DC698B" w:rsidRPr="00E93F9C" w:rsidSect="009C3751">
      <w:headerReference w:type="default" r:id="rId7"/>
      <w:pgSz w:w="11907" w:h="16840" w:code="9"/>
      <w:pgMar w:top="1985" w:right="1701" w:bottom="1418" w:left="1701" w:header="720" w:footer="720"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8CC" w:rsidRDefault="00A258CC">
      <w:r>
        <w:separator/>
      </w:r>
    </w:p>
  </w:endnote>
  <w:endnote w:type="continuationSeparator" w:id="0">
    <w:p w:rsidR="00A258CC" w:rsidRDefault="00A25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8CC" w:rsidRDefault="00A258CC">
      <w:r>
        <w:separator/>
      </w:r>
    </w:p>
  </w:footnote>
  <w:footnote w:type="continuationSeparator" w:id="0">
    <w:p w:rsidR="00A258CC" w:rsidRDefault="00A25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8CC" w:rsidRDefault="00A258CC">
    <w:pPr>
      <w:pStyle w:val="Encabezado"/>
      <w:rPr>
        <w:rFonts w:ascii="Book Antiqua" w:hAnsi="Book Antiqua"/>
        <w:b/>
        <w:sz w:val="44"/>
      </w:rPr>
    </w:pPr>
    <w:r w:rsidRPr="007E2CBC">
      <w:rPr>
        <w:noProof/>
      </w:rPr>
      <w:pict>
        <v:group id="_x0000_s2049" style="position:absolute;left:0;text-align:left;margin-left:-78pt;margin-top:-8.75pt;width:364.85pt;height:682.1pt;z-index:251657728" coordorigin="141,545" coordsize="7297,13642">
          <v:shapetype id="_x0000_t202" coordsize="21600,21600" o:spt="202" path="m,l,21600r21600,l21600,xe">
            <v:stroke joinstyle="miter"/>
            <v:path gradientshapeok="t" o:connecttype="rect"/>
          </v:shapetype>
          <v:shape id="_x0000_s2050" type="#_x0000_t202" style="position:absolute;left:861;top:545;width:734;height:1182" filled="f" stroked="f">
            <v:textbox style="mso-next-textbox:#_x0000_s2050" inset="1mm,,1mm">
              <w:txbxContent>
                <w:p w:rsidR="00A258CC" w:rsidRDefault="00A258CC">
                  <w:pPr>
                    <w:jc w:val="right"/>
                  </w:pPr>
                  <w:r>
                    <w:rPr>
                      <w:noProof/>
                    </w:rPr>
                    <w:drawing>
                      <wp:inline distT="0" distB="0" distL="0" distR="0">
                        <wp:extent cx="390525" cy="628650"/>
                        <wp:effectExtent l="19050" t="0" r="9525" b="0"/>
                        <wp:docPr id="1" name="Imagen 1" descr="C:\Documents and Settings\tcervera\Mis documentos\Mis imágenes\Escudo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tcervera\Mis documentos\Mis imágenes\EscudoWord.jpg"/>
                                <pic:cNvPicPr>
                                  <a:picLocks noChangeAspect="1" noChangeArrowheads="1"/>
                                </pic:cNvPicPr>
                              </pic:nvPicPr>
                              <pic:blipFill>
                                <a:blip r:embed="rId1"/>
                                <a:srcRect/>
                                <a:stretch>
                                  <a:fillRect/>
                                </a:stretch>
                              </pic:blipFill>
                              <pic:spPr bwMode="auto">
                                <a:xfrm>
                                  <a:off x="0" y="0"/>
                                  <a:ext cx="390525" cy="628650"/>
                                </a:xfrm>
                                <a:prstGeom prst="rect">
                                  <a:avLst/>
                                </a:prstGeom>
                                <a:noFill/>
                                <a:ln w="9525">
                                  <a:noFill/>
                                  <a:miter lim="800000"/>
                                  <a:headEnd/>
                                  <a:tailEnd/>
                                </a:ln>
                              </pic:spPr>
                            </pic:pic>
                          </a:graphicData>
                        </a:graphic>
                      </wp:inline>
                    </w:drawing>
                  </w:r>
                </w:p>
              </w:txbxContent>
            </v:textbox>
          </v:shape>
          <v:shape id="_x0000_s2051" type="#_x0000_t202" style="position:absolute;left:4465;top:6161;width:2973;height:4524" o:allowincell="f" filled="f" stroked="f">
            <v:textbox>
              <w:txbxContent>
                <w:p w:rsidR="00A258CC" w:rsidRDefault="00A258CC">
                  <w:r>
                    <w:rPr>
                      <w:noProof/>
                    </w:rPr>
                    <w:drawing>
                      <wp:inline distT="0" distB="0" distL="0" distR="0">
                        <wp:extent cx="1704975" cy="2771775"/>
                        <wp:effectExtent l="19050" t="0" r="9525" b="0"/>
                        <wp:docPr id="2" name="Imagen 2" descr="C:\Documents and Settings\tcervera\Mis documentos\Mis imágenes\Escudo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ocuments and Settings\tcervera\Mis documentos\Mis imágenes\EscudoWord.jpg"/>
                                <pic:cNvPicPr>
                                  <a:picLocks noChangeAspect="1" noChangeArrowheads="1"/>
                                </pic:cNvPicPr>
                              </pic:nvPicPr>
                              <pic:blipFill>
                                <a:blip r:embed="rId1">
                                  <a:lum bright="86000" contrast="-70000"/>
                                </a:blip>
                                <a:srcRect/>
                                <a:stretch>
                                  <a:fillRect/>
                                </a:stretch>
                              </pic:blipFill>
                              <pic:spPr bwMode="auto">
                                <a:xfrm>
                                  <a:off x="0" y="0"/>
                                  <a:ext cx="1704975" cy="2771775"/>
                                </a:xfrm>
                                <a:prstGeom prst="rect">
                                  <a:avLst/>
                                </a:prstGeom>
                                <a:noFill/>
                                <a:ln w="9525">
                                  <a:noFill/>
                                  <a:miter lim="800000"/>
                                  <a:headEnd/>
                                  <a:tailEnd/>
                                </a:ln>
                              </pic:spPr>
                            </pic:pic>
                          </a:graphicData>
                        </a:graphic>
                      </wp:inline>
                    </w:drawing>
                  </w:r>
                </w:p>
              </w:txbxContent>
            </v:textbox>
          </v:shape>
          <v:shape id="_x0000_s2052" type="#_x0000_t202" style="position:absolute;left:141;top:2847;width:480;height:11340" o:allowincell="f" filled="f" stroked="f">
            <v:textbox style="layout-flow:vertical;mso-layout-flow-alt:bottom-to-top">
              <w:txbxContent>
                <w:p w:rsidR="00A258CC" w:rsidRDefault="00A258CC">
                  <w:pPr>
                    <w:jc w:val="center"/>
                    <w:rPr>
                      <w:sz w:val="12"/>
                    </w:rPr>
                  </w:pPr>
                  <w:r>
                    <w:rPr>
                      <w:sz w:val="12"/>
                    </w:rPr>
                    <w:t xml:space="preserve">M. I. AJUNTAMENT DE DÉNIA </w:t>
                  </w:r>
                  <w:r>
                    <w:rPr>
                      <w:sz w:val="12"/>
                      <w:szCs w:val="12"/>
                    </w:rPr>
                    <w:sym w:font="Symbol" w:char="F0B7"/>
                  </w:r>
                  <w:r>
                    <w:rPr>
                      <w:sz w:val="12"/>
                    </w:rPr>
                    <w:t xml:space="preserve"> C.I.F.: P-0306300-E  </w:t>
                  </w:r>
                  <w:r>
                    <w:rPr>
                      <w:sz w:val="12"/>
                      <w:szCs w:val="12"/>
                    </w:rPr>
                    <w:sym w:font="Symbol" w:char="F0B7"/>
                  </w:r>
                  <w:r>
                    <w:rPr>
                      <w:sz w:val="12"/>
                    </w:rPr>
                    <w:t xml:space="preserve"> PL.CONSTITUCIÓ, 10 </w:t>
                  </w:r>
                  <w:r>
                    <w:rPr>
                      <w:sz w:val="12"/>
                      <w:szCs w:val="12"/>
                    </w:rPr>
                    <w:sym w:font="Symbol" w:char="F0B7"/>
                  </w:r>
                  <w:r>
                    <w:rPr>
                      <w:sz w:val="12"/>
                    </w:rPr>
                    <w:t xml:space="preserve"> 03700 DÉNIA </w:t>
                  </w:r>
                  <w:r>
                    <w:rPr>
                      <w:sz w:val="12"/>
                      <w:szCs w:val="12"/>
                    </w:rPr>
                    <w:sym w:font="Symbol" w:char="F0B7"/>
                  </w:r>
                  <w:r>
                    <w:rPr>
                      <w:sz w:val="12"/>
                    </w:rPr>
                    <w:t xml:space="preserve"> TFNO. 96 578 01 00 – FAX: 96 578 58 23 </w:t>
                  </w:r>
                </w:p>
              </w:txbxContent>
            </v:textbox>
          </v:shape>
        </v:group>
      </w:pict>
    </w:r>
    <w:r>
      <w:rPr>
        <w:rFonts w:ascii="Book Antiqua" w:hAnsi="Book Antiqua"/>
        <w:b/>
        <w:sz w:val="44"/>
      </w:rPr>
      <w:t>AJUNTAMENT DE DÉNIA</w:t>
    </w:r>
  </w:p>
  <w:p w:rsidR="00A258CC" w:rsidRDefault="00A258CC">
    <w:pPr>
      <w:pStyle w:val="Encabezado"/>
      <w:tabs>
        <w:tab w:val="clear" w:pos="4419"/>
        <w:tab w:val="clear" w:pos="8838"/>
      </w:tabs>
      <w:ind w:right="2865"/>
      <w:jc w:val="center"/>
      <w:rPr>
        <w:rFonts w:ascii="Bookman Old Style" w:hAnsi="Bookman Old Style"/>
        <w:i/>
        <w:sz w:val="22"/>
      </w:rPr>
    </w:pPr>
    <w:r>
      <w:rPr>
        <w:i/>
        <w:sz w:val="22"/>
      </w:rPr>
      <w:t>SERVEIS ECONOMICS</w:t>
    </w:r>
  </w:p>
  <w:p w:rsidR="00A258CC" w:rsidRDefault="00A258CC">
    <w:pPr>
      <w:pStyle w:val="Encabezado"/>
      <w:tabs>
        <w:tab w:val="clear" w:pos="4419"/>
        <w:tab w:val="clear" w:pos="8838"/>
      </w:tabs>
      <w:ind w:right="286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BC6"/>
    <w:multiLevelType w:val="hybridMultilevel"/>
    <w:tmpl w:val="BCAEE910"/>
    <w:lvl w:ilvl="0" w:tplc="A7E46BF0">
      <w:start w:val="1"/>
      <w:numFmt w:val="decimal"/>
      <w:lvlText w:val="%1."/>
      <w:lvlJc w:val="left"/>
      <w:pPr>
        <w:ind w:left="720" w:hanging="360"/>
      </w:pPr>
      <w:rPr>
        <w:rFonts w:cs="Times New Roman"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B0903F9"/>
    <w:multiLevelType w:val="hybridMultilevel"/>
    <w:tmpl w:val="842E6912"/>
    <w:lvl w:ilvl="0" w:tplc="2DE8806E">
      <w:start w:val="1"/>
      <w:numFmt w:val="decimal"/>
      <w:lvlText w:val="(%1)"/>
      <w:lvlJc w:val="left"/>
      <w:pPr>
        <w:ind w:left="1065" w:hanging="360"/>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2">
    <w:nsid w:val="0E5173F8"/>
    <w:multiLevelType w:val="hybridMultilevel"/>
    <w:tmpl w:val="7156517E"/>
    <w:lvl w:ilvl="0" w:tplc="6D6C2A56">
      <w:start w:val="1"/>
      <w:numFmt w:val="lowerLetter"/>
      <w:lvlText w:val="%1)"/>
      <w:lvlJc w:val="left"/>
      <w:pPr>
        <w:ind w:left="1776" w:hanging="360"/>
      </w:pPr>
      <w:rPr>
        <w:rFonts w:cs="Times New Roman" w:hint="default"/>
      </w:rPr>
    </w:lvl>
    <w:lvl w:ilvl="1" w:tplc="0C0A0019" w:tentative="1">
      <w:start w:val="1"/>
      <w:numFmt w:val="lowerLetter"/>
      <w:lvlText w:val="%2."/>
      <w:lvlJc w:val="left"/>
      <w:pPr>
        <w:ind w:left="2496" w:hanging="360"/>
      </w:pPr>
      <w:rPr>
        <w:rFonts w:cs="Times New Roman"/>
      </w:rPr>
    </w:lvl>
    <w:lvl w:ilvl="2" w:tplc="0C0A001B" w:tentative="1">
      <w:start w:val="1"/>
      <w:numFmt w:val="lowerRoman"/>
      <w:lvlText w:val="%3."/>
      <w:lvlJc w:val="right"/>
      <w:pPr>
        <w:ind w:left="3216" w:hanging="180"/>
      </w:pPr>
      <w:rPr>
        <w:rFonts w:cs="Times New Roman"/>
      </w:rPr>
    </w:lvl>
    <w:lvl w:ilvl="3" w:tplc="0C0A000F" w:tentative="1">
      <w:start w:val="1"/>
      <w:numFmt w:val="decimal"/>
      <w:lvlText w:val="%4."/>
      <w:lvlJc w:val="left"/>
      <w:pPr>
        <w:ind w:left="3936" w:hanging="360"/>
      </w:pPr>
      <w:rPr>
        <w:rFonts w:cs="Times New Roman"/>
      </w:rPr>
    </w:lvl>
    <w:lvl w:ilvl="4" w:tplc="0C0A0019" w:tentative="1">
      <w:start w:val="1"/>
      <w:numFmt w:val="lowerLetter"/>
      <w:lvlText w:val="%5."/>
      <w:lvlJc w:val="left"/>
      <w:pPr>
        <w:ind w:left="4656" w:hanging="360"/>
      </w:pPr>
      <w:rPr>
        <w:rFonts w:cs="Times New Roman"/>
      </w:rPr>
    </w:lvl>
    <w:lvl w:ilvl="5" w:tplc="0C0A001B" w:tentative="1">
      <w:start w:val="1"/>
      <w:numFmt w:val="lowerRoman"/>
      <w:lvlText w:val="%6."/>
      <w:lvlJc w:val="right"/>
      <w:pPr>
        <w:ind w:left="5376" w:hanging="180"/>
      </w:pPr>
      <w:rPr>
        <w:rFonts w:cs="Times New Roman"/>
      </w:rPr>
    </w:lvl>
    <w:lvl w:ilvl="6" w:tplc="0C0A000F" w:tentative="1">
      <w:start w:val="1"/>
      <w:numFmt w:val="decimal"/>
      <w:lvlText w:val="%7."/>
      <w:lvlJc w:val="left"/>
      <w:pPr>
        <w:ind w:left="6096" w:hanging="360"/>
      </w:pPr>
      <w:rPr>
        <w:rFonts w:cs="Times New Roman"/>
      </w:rPr>
    </w:lvl>
    <w:lvl w:ilvl="7" w:tplc="0C0A0019" w:tentative="1">
      <w:start w:val="1"/>
      <w:numFmt w:val="lowerLetter"/>
      <w:lvlText w:val="%8."/>
      <w:lvlJc w:val="left"/>
      <w:pPr>
        <w:ind w:left="6816" w:hanging="360"/>
      </w:pPr>
      <w:rPr>
        <w:rFonts w:cs="Times New Roman"/>
      </w:rPr>
    </w:lvl>
    <w:lvl w:ilvl="8" w:tplc="0C0A001B" w:tentative="1">
      <w:start w:val="1"/>
      <w:numFmt w:val="lowerRoman"/>
      <w:lvlText w:val="%9."/>
      <w:lvlJc w:val="right"/>
      <w:pPr>
        <w:ind w:left="7536" w:hanging="180"/>
      </w:pPr>
      <w:rPr>
        <w:rFonts w:cs="Times New Roman"/>
      </w:rPr>
    </w:lvl>
  </w:abstractNum>
  <w:abstractNum w:abstractNumId="3">
    <w:nsid w:val="181A45F4"/>
    <w:multiLevelType w:val="hybridMultilevel"/>
    <w:tmpl w:val="4B06B248"/>
    <w:lvl w:ilvl="0" w:tplc="A8B82CF0">
      <w:start w:val="2"/>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nsid w:val="3FF56E63"/>
    <w:multiLevelType w:val="hybridMultilevel"/>
    <w:tmpl w:val="60DE7BCE"/>
    <w:lvl w:ilvl="0" w:tplc="7F92679C">
      <w:start w:val="1"/>
      <w:numFmt w:val="lowerLetter"/>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5">
    <w:nsid w:val="435D0F18"/>
    <w:multiLevelType w:val="hybridMultilevel"/>
    <w:tmpl w:val="8C80817C"/>
    <w:lvl w:ilvl="0" w:tplc="070E0768">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6">
    <w:nsid w:val="452D0A2F"/>
    <w:multiLevelType w:val="hybridMultilevel"/>
    <w:tmpl w:val="4BF66FDA"/>
    <w:lvl w:ilvl="0" w:tplc="DD0EE372">
      <w:start w:val="1"/>
      <w:numFmt w:val="upperLetter"/>
      <w:lvlText w:val="%1."/>
      <w:lvlJc w:val="left"/>
      <w:pPr>
        <w:ind w:left="1788" w:hanging="108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nsid w:val="651F1214"/>
    <w:multiLevelType w:val="hybridMultilevel"/>
    <w:tmpl w:val="0A98A30A"/>
    <w:lvl w:ilvl="0" w:tplc="C828650C">
      <w:start w:val="1"/>
      <w:numFmt w:val="decimal"/>
      <w:lvlText w:val="(%1)"/>
      <w:lvlJc w:val="left"/>
      <w:pPr>
        <w:ind w:left="1068" w:hanging="36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79962FDF"/>
    <w:multiLevelType w:val="hybridMultilevel"/>
    <w:tmpl w:val="4BF66FDA"/>
    <w:lvl w:ilvl="0" w:tplc="DD0EE372">
      <w:start w:val="1"/>
      <w:numFmt w:val="upperLetter"/>
      <w:lvlText w:val="%1."/>
      <w:lvlJc w:val="left"/>
      <w:pPr>
        <w:ind w:left="1788" w:hanging="1080"/>
      </w:pPr>
      <w:rPr>
        <w:rFonts w:cs="Times New Roman" w:hint="default"/>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num w:numId="1">
    <w:abstractNumId w:val="0"/>
  </w:num>
  <w:num w:numId="2">
    <w:abstractNumId w:val="4"/>
  </w:num>
  <w:num w:numId="3">
    <w:abstractNumId w:val="2"/>
  </w:num>
  <w:num w:numId="4">
    <w:abstractNumId w:val="3"/>
  </w:num>
  <w:num w:numId="5">
    <w:abstractNumId w:val="8"/>
  </w:num>
  <w:num w:numId="6">
    <w:abstractNumId w:val="6"/>
  </w:num>
  <w:num w:numId="7">
    <w:abstractNumId w:val="7"/>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7B2FC2"/>
    <w:rsid w:val="00007118"/>
    <w:rsid w:val="00070E27"/>
    <w:rsid w:val="00083531"/>
    <w:rsid w:val="000B4E15"/>
    <w:rsid w:val="000F4412"/>
    <w:rsid w:val="00102DB0"/>
    <w:rsid w:val="001116AB"/>
    <w:rsid w:val="0013333A"/>
    <w:rsid w:val="00133975"/>
    <w:rsid w:val="001500BE"/>
    <w:rsid w:val="00161A5F"/>
    <w:rsid w:val="001A363E"/>
    <w:rsid w:val="001B2317"/>
    <w:rsid w:val="001B39CD"/>
    <w:rsid w:val="001B54A6"/>
    <w:rsid w:val="001C57AE"/>
    <w:rsid w:val="00266332"/>
    <w:rsid w:val="002769B5"/>
    <w:rsid w:val="00291C6E"/>
    <w:rsid w:val="002B148A"/>
    <w:rsid w:val="002C4387"/>
    <w:rsid w:val="00303E5A"/>
    <w:rsid w:val="00330032"/>
    <w:rsid w:val="0033374D"/>
    <w:rsid w:val="00357C68"/>
    <w:rsid w:val="003648D7"/>
    <w:rsid w:val="003C3FDF"/>
    <w:rsid w:val="003E02BA"/>
    <w:rsid w:val="00415E64"/>
    <w:rsid w:val="00435994"/>
    <w:rsid w:val="00451FF1"/>
    <w:rsid w:val="00467388"/>
    <w:rsid w:val="00493250"/>
    <w:rsid w:val="004D309C"/>
    <w:rsid w:val="004E51D3"/>
    <w:rsid w:val="00502E40"/>
    <w:rsid w:val="005037F4"/>
    <w:rsid w:val="00541896"/>
    <w:rsid w:val="005440FB"/>
    <w:rsid w:val="005A1114"/>
    <w:rsid w:val="005D1494"/>
    <w:rsid w:val="005F47AF"/>
    <w:rsid w:val="005F58F6"/>
    <w:rsid w:val="006026EB"/>
    <w:rsid w:val="00615D38"/>
    <w:rsid w:val="006162D4"/>
    <w:rsid w:val="00654F40"/>
    <w:rsid w:val="00665147"/>
    <w:rsid w:val="00681D74"/>
    <w:rsid w:val="00697BCE"/>
    <w:rsid w:val="006B6A35"/>
    <w:rsid w:val="006C687B"/>
    <w:rsid w:val="006D65D7"/>
    <w:rsid w:val="006F1B30"/>
    <w:rsid w:val="00703042"/>
    <w:rsid w:val="00704AF3"/>
    <w:rsid w:val="0072064B"/>
    <w:rsid w:val="007722FD"/>
    <w:rsid w:val="007A3A85"/>
    <w:rsid w:val="007A5C54"/>
    <w:rsid w:val="007B2FC2"/>
    <w:rsid w:val="007E2BD3"/>
    <w:rsid w:val="007E2CBC"/>
    <w:rsid w:val="00817A2A"/>
    <w:rsid w:val="00885A9C"/>
    <w:rsid w:val="008B03C6"/>
    <w:rsid w:val="008B16A5"/>
    <w:rsid w:val="008D04C5"/>
    <w:rsid w:val="009655EF"/>
    <w:rsid w:val="009750D9"/>
    <w:rsid w:val="0098076B"/>
    <w:rsid w:val="009873AB"/>
    <w:rsid w:val="009A0B25"/>
    <w:rsid w:val="009C3751"/>
    <w:rsid w:val="009F7F48"/>
    <w:rsid w:val="00A13CA0"/>
    <w:rsid w:val="00A258CC"/>
    <w:rsid w:val="00A30E86"/>
    <w:rsid w:val="00A5202B"/>
    <w:rsid w:val="00A608BE"/>
    <w:rsid w:val="00A618A5"/>
    <w:rsid w:val="00A8018A"/>
    <w:rsid w:val="00A94A59"/>
    <w:rsid w:val="00AA1BBE"/>
    <w:rsid w:val="00AC2F8F"/>
    <w:rsid w:val="00AC77FB"/>
    <w:rsid w:val="00AD2314"/>
    <w:rsid w:val="00B326C3"/>
    <w:rsid w:val="00B33AC1"/>
    <w:rsid w:val="00B85550"/>
    <w:rsid w:val="00B87CE1"/>
    <w:rsid w:val="00BC4434"/>
    <w:rsid w:val="00BE13E3"/>
    <w:rsid w:val="00C940D2"/>
    <w:rsid w:val="00CC0F9B"/>
    <w:rsid w:val="00CC52A7"/>
    <w:rsid w:val="00D03B18"/>
    <w:rsid w:val="00D21FB2"/>
    <w:rsid w:val="00D30190"/>
    <w:rsid w:val="00D36B14"/>
    <w:rsid w:val="00D468C9"/>
    <w:rsid w:val="00D71AE1"/>
    <w:rsid w:val="00DA0422"/>
    <w:rsid w:val="00DC698B"/>
    <w:rsid w:val="00DD4507"/>
    <w:rsid w:val="00DE12D0"/>
    <w:rsid w:val="00E34123"/>
    <w:rsid w:val="00E93F9C"/>
    <w:rsid w:val="00E9729A"/>
    <w:rsid w:val="00EB0FB1"/>
    <w:rsid w:val="00ED4370"/>
    <w:rsid w:val="00EE29F6"/>
    <w:rsid w:val="00F027CA"/>
    <w:rsid w:val="00F31E8A"/>
    <w:rsid w:val="00F46570"/>
    <w:rsid w:val="00F5567D"/>
    <w:rsid w:val="00F632E3"/>
    <w:rsid w:val="00F67844"/>
    <w:rsid w:val="00FD372E"/>
    <w:rsid w:val="00FE37E9"/>
    <w:rsid w:val="00FF0B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C1"/>
    <w:pPr>
      <w:jc w:val="both"/>
    </w:pPr>
    <w:rPr>
      <w:sz w:val="24"/>
      <w:szCs w:val="24"/>
    </w:rPr>
  </w:style>
  <w:style w:type="paragraph" w:styleId="Ttulo8">
    <w:name w:val="heading 8"/>
    <w:basedOn w:val="Normal"/>
    <w:next w:val="Normal"/>
    <w:link w:val="Ttulo8Car"/>
    <w:uiPriority w:val="9"/>
    <w:qFormat/>
    <w:rsid w:val="00A8018A"/>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9"/>
    <w:semiHidden/>
    <w:rsid w:val="000038F0"/>
    <w:rPr>
      <w:rFonts w:ascii="Calibri" w:eastAsia="Times New Roman" w:hAnsi="Calibri" w:cs="Times New Roman"/>
      <w:i/>
      <w:iCs/>
      <w:sz w:val="24"/>
      <w:szCs w:val="24"/>
    </w:rPr>
  </w:style>
  <w:style w:type="paragraph" w:styleId="Encabezado">
    <w:name w:val="header"/>
    <w:basedOn w:val="Normal"/>
    <w:link w:val="EncabezadoCar"/>
    <w:uiPriority w:val="99"/>
    <w:rsid w:val="00A8018A"/>
    <w:pPr>
      <w:tabs>
        <w:tab w:val="center" w:pos="4419"/>
        <w:tab w:val="right" w:pos="8838"/>
      </w:tabs>
    </w:pPr>
  </w:style>
  <w:style w:type="character" w:customStyle="1" w:styleId="EncabezadoCar">
    <w:name w:val="Encabezado Car"/>
    <w:basedOn w:val="Fuentedeprrafopredeter"/>
    <w:link w:val="Encabezado"/>
    <w:uiPriority w:val="99"/>
    <w:semiHidden/>
    <w:rsid w:val="000038F0"/>
    <w:rPr>
      <w:sz w:val="24"/>
      <w:szCs w:val="24"/>
    </w:rPr>
  </w:style>
  <w:style w:type="paragraph" w:styleId="Piedepgina">
    <w:name w:val="footer"/>
    <w:basedOn w:val="Normal"/>
    <w:link w:val="PiedepginaCar"/>
    <w:uiPriority w:val="99"/>
    <w:semiHidden/>
    <w:rsid w:val="00A8018A"/>
    <w:pPr>
      <w:tabs>
        <w:tab w:val="center" w:pos="4419"/>
        <w:tab w:val="right" w:pos="8838"/>
      </w:tabs>
    </w:pPr>
  </w:style>
  <w:style w:type="character" w:customStyle="1" w:styleId="PiedepginaCar">
    <w:name w:val="Pie de página Car"/>
    <w:basedOn w:val="Fuentedeprrafopredeter"/>
    <w:link w:val="Piedepgina"/>
    <w:uiPriority w:val="99"/>
    <w:semiHidden/>
    <w:rsid w:val="000038F0"/>
    <w:rPr>
      <w:sz w:val="24"/>
      <w:szCs w:val="24"/>
    </w:rPr>
  </w:style>
  <w:style w:type="paragraph" w:styleId="Textodeglobo">
    <w:name w:val="Balloon Text"/>
    <w:basedOn w:val="Normal"/>
    <w:link w:val="TextodegloboCar"/>
    <w:uiPriority w:val="99"/>
    <w:semiHidden/>
    <w:unhideWhenUsed/>
    <w:rsid w:val="00B33AC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33AC1"/>
    <w:rPr>
      <w:rFonts w:ascii="Tahoma" w:hAnsi="Tahoma" w:cs="Tahoma"/>
      <w:sz w:val="16"/>
      <w:szCs w:val="16"/>
    </w:rPr>
  </w:style>
  <w:style w:type="table" w:styleId="Tablaconcuadrcula">
    <w:name w:val="Table Grid"/>
    <w:basedOn w:val="Tablanormal"/>
    <w:uiPriority w:val="59"/>
    <w:rsid w:val="00B33AC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2B148A"/>
    <w:pPr>
      <w:ind w:left="720"/>
      <w:contextualSpacing/>
    </w:pPr>
  </w:style>
  <w:style w:type="paragraph" w:customStyle="1" w:styleId="Default">
    <w:name w:val="Default"/>
    <w:rsid w:val="00A30E86"/>
    <w:pPr>
      <w:autoSpaceDE w:val="0"/>
      <w:autoSpaceDN w:val="0"/>
      <w:adjustRightInd w:val="0"/>
    </w:pPr>
    <w:rPr>
      <w:rFonts w:ascii="Arial Unicode MS" w:eastAsia="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51194803">
      <w:marLeft w:val="0"/>
      <w:marRight w:val="0"/>
      <w:marTop w:val="0"/>
      <w:marBottom w:val="0"/>
      <w:divBdr>
        <w:top w:val="none" w:sz="0" w:space="0" w:color="auto"/>
        <w:left w:val="none" w:sz="0" w:space="0" w:color="auto"/>
        <w:bottom w:val="none" w:sz="0" w:space="0" w:color="auto"/>
        <w:right w:val="none" w:sz="0" w:space="0" w:color="auto"/>
      </w:divBdr>
    </w:div>
    <w:div w:id="51194804">
      <w:marLeft w:val="0"/>
      <w:marRight w:val="0"/>
      <w:marTop w:val="0"/>
      <w:marBottom w:val="0"/>
      <w:divBdr>
        <w:top w:val="none" w:sz="0" w:space="0" w:color="auto"/>
        <w:left w:val="none" w:sz="0" w:space="0" w:color="auto"/>
        <w:bottom w:val="none" w:sz="0" w:space="0" w:color="auto"/>
        <w:right w:val="none" w:sz="0" w:space="0" w:color="auto"/>
      </w:divBdr>
    </w:div>
    <w:div w:id="51194805">
      <w:marLeft w:val="0"/>
      <w:marRight w:val="0"/>
      <w:marTop w:val="0"/>
      <w:marBottom w:val="0"/>
      <w:divBdr>
        <w:top w:val="none" w:sz="0" w:space="0" w:color="auto"/>
        <w:left w:val="none" w:sz="0" w:space="0" w:color="auto"/>
        <w:bottom w:val="none" w:sz="0" w:space="0" w:color="auto"/>
        <w:right w:val="none" w:sz="0" w:space="0" w:color="auto"/>
      </w:divBdr>
    </w:div>
    <w:div w:id="51194806">
      <w:marLeft w:val="0"/>
      <w:marRight w:val="0"/>
      <w:marTop w:val="0"/>
      <w:marBottom w:val="0"/>
      <w:divBdr>
        <w:top w:val="none" w:sz="0" w:space="0" w:color="auto"/>
        <w:left w:val="none" w:sz="0" w:space="0" w:color="auto"/>
        <w:bottom w:val="none" w:sz="0" w:space="0" w:color="auto"/>
        <w:right w:val="none" w:sz="0" w:space="0" w:color="auto"/>
      </w:divBdr>
    </w:div>
    <w:div w:id="51194807">
      <w:marLeft w:val="0"/>
      <w:marRight w:val="0"/>
      <w:marTop w:val="0"/>
      <w:marBottom w:val="0"/>
      <w:divBdr>
        <w:top w:val="none" w:sz="0" w:space="0" w:color="auto"/>
        <w:left w:val="none" w:sz="0" w:space="0" w:color="auto"/>
        <w:bottom w:val="none" w:sz="0" w:space="0" w:color="auto"/>
        <w:right w:val="none" w:sz="0" w:space="0" w:color="auto"/>
      </w:divBdr>
    </w:div>
    <w:div w:id="51194808">
      <w:marLeft w:val="0"/>
      <w:marRight w:val="0"/>
      <w:marTop w:val="0"/>
      <w:marBottom w:val="0"/>
      <w:divBdr>
        <w:top w:val="none" w:sz="0" w:space="0" w:color="auto"/>
        <w:left w:val="none" w:sz="0" w:space="0" w:color="auto"/>
        <w:bottom w:val="none" w:sz="0" w:space="0" w:color="auto"/>
        <w:right w:val="none" w:sz="0" w:space="0" w:color="auto"/>
      </w:divBdr>
    </w:div>
    <w:div w:id="51194809">
      <w:marLeft w:val="0"/>
      <w:marRight w:val="0"/>
      <w:marTop w:val="0"/>
      <w:marBottom w:val="0"/>
      <w:divBdr>
        <w:top w:val="none" w:sz="0" w:space="0" w:color="auto"/>
        <w:left w:val="none" w:sz="0" w:space="0" w:color="auto"/>
        <w:bottom w:val="none" w:sz="0" w:space="0" w:color="auto"/>
        <w:right w:val="none" w:sz="0" w:space="0" w:color="auto"/>
      </w:divBdr>
    </w:div>
    <w:div w:id="51194810">
      <w:marLeft w:val="0"/>
      <w:marRight w:val="0"/>
      <w:marTop w:val="0"/>
      <w:marBottom w:val="0"/>
      <w:divBdr>
        <w:top w:val="none" w:sz="0" w:space="0" w:color="auto"/>
        <w:left w:val="none" w:sz="0" w:space="0" w:color="auto"/>
        <w:bottom w:val="none" w:sz="0" w:space="0" w:color="auto"/>
        <w:right w:val="none" w:sz="0" w:space="0" w:color="auto"/>
      </w:divBdr>
    </w:div>
    <w:div w:id="51194811">
      <w:marLeft w:val="0"/>
      <w:marRight w:val="0"/>
      <w:marTop w:val="0"/>
      <w:marBottom w:val="0"/>
      <w:divBdr>
        <w:top w:val="none" w:sz="0" w:space="0" w:color="auto"/>
        <w:left w:val="none" w:sz="0" w:space="0" w:color="auto"/>
        <w:bottom w:val="none" w:sz="0" w:space="0" w:color="auto"/>
        <w:right w:val="none" w:sz="0" w:space="0" w:color="auto"/>
      </w:divBdr>
    </w:div>
    <w:div w:id="51194812">
      <w:marLeft w:val="0"/>
      <w:marRight w:val="0"/>
      <w:marTop w:val="0"/>
      <w:marBottom w:val="0"/>
      <w:divBdr>
        <w:top w:val="none" w:sz="0" w:space="0" w:color="auto"/>
        <w:left w:val="none" w:sz="0" w:space="0" w:color="auto"/>
        <w:bottom w:val="none" w:sz="0" w:space="0" w:color="auto"/>
        <w:right w:val="none" w:sz="0" w:space="0" w:color="auto"/>
      </w:divBdr>
    </w:div>
    <w:div w:id="51194813">
      <w:marLeft w:val="0"/>
      <w:marRight w:val="0"/>
      <w:marTop w:val="0"/>
      <w:marBottom w:val="0"/>
      <w:divBdr>
        <w:top w:val="none" w:sz="0" w:space="0" w:color="auto"/>
        <w:left w:val="none" w:sz="0" w:space="0" w:color="auto"/>
        <w:bottom w:val="none" w:sz="0" w:space="0" w:color="auto"/>
        <w:right w:val="none" w:sz="0" w:space="0" w:color="auto"/>
      </w:divBdr>
    </w:div>
    <w:div w:id="51194814">
      <w:marLeft w:val="0"/>
      <w:marRight w:val="0"/>
      <w:marTop w:val="0"/>
      <w:marBottom w:val="0"/>
      <w:divBdr>
        <w:top w:val="none" w:sz="0" w:space="0" w:color="auto"/>
        <w:left w:val="none" w:sz="0" w:space="0" w:color="auto"/>
        <w:bottom w:val="none" w:sz="0" w:space="0" w:color="auto"/>
        <w:right w:val="none" w:sz="0" w:space="0" w:color="auto"/>
      </w:divBdr>
    </w:div>
    <w:div w:id="38518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9</Pages>
  <Words>2781</Words>
  <Characters>16470</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Ajuntament de Dénia</Company>
  <LinksUpToDate>false</LinksUpToDate>
  <CharactersWithSpaces>19213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Constantino Baeza</cp:lastModifiedBy>
  <cp:revision>15</cp:revision>
  <cp:lastPrinted>2017-05-04T11:46:00Z</cp:lastPrinted>
  <dcterms:created xsi:type="dcterms:W3CDTF">2017-04-07T07:10:00Z</dcterms:created>
  <dcterms:modified xsi:type="dcterms:W3CDTF">2017-05-04T12:07:00Z</dcterms:modified>
</cp:coreProperties>
</file>